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B2" w:rsidRPr="00386F25" w:rsidRDefault="00E16C90" w:rsidP="00FB7C8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Seventh</w:t>
      </w:r>
      <w:r w:rsidR="00494F7C" w:rsidRPr="00386F25">
        <w:rPr>
          <w:rFonts w:ascii="Times New Roman" w:hAnsi="Times New Roman" w:cs="Times New Roman"/>
          <w:b/>
          <w:sz w:val="24"/>
          <w:szCs w:val="24"/>
          <w:u w:val="single"/>
        </w:rPr>
        <w:t xml:space="preserve"> Reading Analysis</w:t>
      </w:r>
    </w:p>
    <w:p w:rsidR="00A364A0" w:rsidRPr="00386F25" w:rsidRDefault="00AC1C31" w:rsidP="00AC1C31">
      <w:pPr>
        <w:autoSpaceDE w:val="0"/>
        <w:autoSpaceDN w:val="0"/>
        <w:adjustRightInd w:val="0"/>
        <w:spacing w:after="0" w:line="480" w:lineRule="auto"/>
        <w:jc w:val="center"/>
        <w:rPr>
          <w:rFonts w:ascii="Times New Roman" w:hAnsi="Times New Roman" w:cs="Times New Roman"/>
          <w:b/>
          <w:sz w:val="24"/>
          <w:szCs w:val="24"/>
          <w:u w:val="single"/>
        </w:rPr>
      </w:pPr>
      <w:r w:rsidRPr="00386F25">
        <w:rPr>
          <w:rFonts w:ascii="Times New Roman" w:hAnsi="Times New Roman" w:cs="Times New Roman"/>
          <w:b/>
          <w:sz w:val="24"/>
          <w:szCs w:val="24"/>
          <w:u w:val="single"/>
        </w:rPr>
        <w:t>“Growing Up Progressive?” and Progressive Education?</w:t>
      </w:r>
    </w:p>
    <w:p w:rsidR="003F55FE" w:rsidRPr="00386F25" w:rsidRDefault="00734A69" w:rsidP="00584AEC">
      <w:pPr>
        <w:autoSpaceDE w:val="0"/>
        <w:autoSpaceDN w:val="0"/>
        <w:adjustRightInd w:val="0"/>
        <w:spacing w:after="0" w:line="480" w:lineRule="auto"/>
        <w:jc w:val="both"/>
        <w:rPr>
          <w:rFonts w:ascii="Times New Roman" w:hAnsi="Times New Roman" w:cs="Times New Roman"/>
          <w:sz w:val="24"/>
          <w:szCs w:val="24"/>
        </w:rPr>
      </w:pPr>
      <w:r w:rsidRPr="00386F25">
        <w:rPr>
          <w:rFonts w:ascii="Times New Roman" w:hAnsi="Times New Roman" w:cs="Times New Roman"/>
          <w:sz w:val="24"/>
          <w:szCs w:val="24"/>
        </w:rPr>
        <w:t>In the article, “</w:t>
      </w:r>
      <w:r w:rsidRPr="00386F25">
        <w:rPr>
          <w:rFonts w:ascii="Times New Roman" w:hAnsi="Times New Roman" w:cs="Times New Roman"/>
          <w:bCs/>
          <w:sz w:val="24"/>
          <w:szCs w:val="24"/>
        </w:rPr>
        <w:t xml:space="preserve">Beyond the Progressive Education Debate: A Profile of Toronto Schooling in the </w:t>
      </w:r>
      <w:bookmarkStart w:id="0" w:name="_GoBack"/>
      <w:bookmarkEnd w:id="0"/>
      <w:r w:rsidRPr="00386F25">
        <w:rPr>
          <w:rFonts w:ascii="Times New Roman" w:hAnsi="Times New Roman" w:cs="Times New Roman"/>
          <w:bCs/>
          <w:sz w:val="24"/>
          <w:szCs w:val="24"/>
        </w:rPr>
        <w:t xml:space="preserve">1950s” by Paul Axelrod, he mainly focuses on </w:t>
      </w:r>
      <w:r w:rsidR="00C61D5B" w:rsidRPr="00386F25">
        <w:rPr>
          <w:rFonts w:ascii="Times New Roman" w:hAnsi="Times New Roman" w:cs="Times New Roman"/>
          <w:sz w:val="24"/>
          <w:szCs w:val="24"/>
        </w:rPr>
        <w:t>the subject of progressive education in Canada in the 1950s</w:t>
      </w:r>
      <w:r w:rsidRPr="00386F25">
        <w:rPr>
          <w:rFonts w:ascii="Times New Roman" w:hAnsi="Times New Roman" w:cs="Times New Roman"/>
          <w:bCs/>
          <w:sz w:val="24"/>
          <w:szCs w:val="24"/>
        </w:rPr>
        <w:t>. His thesis statement is “</w:t>
      </w:r>
      <w:r w:rsidRPr="00386F25">
        <w:rPr>
          <w:rFonts w:ascii="Times New Roman" w:hAnsi="Times New Roman" w:cs="Times New Roman"/>
          <w:sz w:val="24"/>
          <w:szCs w:val="24"/>
        </w:rPr>
        <w:t>Rather than a case of either progressive or traditional education, school policy was an amalgam in which educators were using available and emerging tools to address the perceived instructional needs of a ballooning population. They employed what they thought worked. But they did so within the political culture and dominant values of the province and the times.”</w:t>
      </w:r>
      <w:r w:rsidR="00C61D5B" w:rsidRPr="00386F25">
        <w:rPr>
          <w:rStyle w:val="FootnoteReference"/>
          <w:rFonts w:ascii="Times New Roman" w:hAnsi="Times New Roman" w:cs="Times New Roman"/>
          <w:sz w:val="24"/>
          <w:szCs w:val="24"/>
        </w:rPr>
        <w:footnoteReference w:id="1"/>
      </w:r>
      <w:r w:rsidR="00C61D5B" w:rsidRPr="00386F25">
        <w:rPr>
          <w:rFonts w:ascii="Times New Roman" w:hAnsi="Times New Roman" w:cs="Times New Roman"/>
          <w:sz w:val="24"/>
          <w:szCs w:val="24"/>
        </w:rPr>
        <w:t xml:space="preserve"> He </w:t>
      </w:r>
      <w:r w:rsidR="00035725">
        <w:rPr>
          <w:rFonts w:ascii="Times New Roman" w:hAnsi="Times New Roman" w:cs="Times New Roman"/>
          <w:sz w:val="24"/>
          <w:szCs w:val="24"/>
        </w:rPr>
        <w:t>uses evidence</w:t>
      </w:r>
      <w:r w:rsidR="00C61D5B" w:rsidRPr="00386F25">
        <w:rPr>
          <w:rFonts w:ascii="Times New Roman" w:hAnsi="Times New Roman" w:cs="Times New Roman"/>
          <w:sz w:val="24"/>
          <w:szCs w:val="24"/>
        </w:rPr>
        <w:t xml:space="preserve"> like Board of Education minutes and records, Ontario archives documents, and detailed newspaper reports of Toronto schooling during the 1950s. He believes that In order to fully understand the nature of education in Toronto, it would be useful to have detailed information on all 108 public schools in the city, which, in 1951, included 100,000 students, 2,800 teachers, and 700 other employees.</w:t>
      </w:r>
      <w:r w:rsidR="003F55FE" w:rsidRPr="00386F25">
        <w:rPr>
          <w:rFonts w:ascii="Times New Roman" w:hAnsi="Times New Roman" w:cs="Times New Roman"/>
          <w:sz w:val="24"/>
          <w:szCs w:val="24"/>
        </w:rPr>
        <w:t xml:space="preserve"> Although</w:t>
      </w:r>
      <w:r w:rsidR="00C61D5B" w:rsidRPr="00386F25">
        <w:rPr>
          <w:rFonts w:ascii="Times New Roman" w:hAnsi="Times New Roman" w:cs="Times New Roman"/>
          <w:sz w:val="24"/>
          <w:szCs w:val="24"/>
        </w:rPr>
        <w:t xml:space="preserve"> </w:t>
      </w:r>
      <w:r w:rsidR="003F55FE" w:rsidRPr="00386F25">
        <w:rPr>
          <w:rFonts w:ascii="Times New Roman" w:hAnsi="Times New Roman" w:cs="Times New Roman"/>
          <w:sz w:val="24"/>
          <w:szCs w:val="24"/>
        </w:rPr>
        <w:t>t</w:t>
      </w:r>
      <w:r w:rsidR="00C61D5B" w:rsidRPr="00386F25">
        <w:rPr>
          <w:rFonts w:ascii="Times New Roman" w:hAnsi="Times New Roman" w:cs="Times New Roman"/>
          <w:sz w:val="24"/>
          <w:szCs w:val="24"/>
        </w:rPr>
        <w:t>his makes it clear that he does not think that the argument he is giving is convincing</w:t>
      </w:r>
      <w:r w:rsidR="003F55FE" w:rsidRPr="00386F25">
        <w:rPr>
          <w:rFonts w:ascii="Times New Roman" w:hAnsi="Times New Roman" w:cs="Times New Roman"/>
          <w:sz w:val="24"/>
          <w:szCs w:val="24"/>
        </w:rPr>
        <w:t>, this article is written very well as he criticizes others’ work to prove that no one has ever fully understood the nature of education in Toronto. Criticizing Hilda Neatby’s ‘</w:t>
      </w:r>
      <w:r w:rsidR="003F55FE" w:rsidRPr="00386F25">
        <w:rPr>
          <w:rFonts w:ascii="Times New Roman" w:hAnsi="Times New Roman" w:cs="Times New Roman"/>
          <w:i/>
          <w:iCs/>
          <w:sz w:val="24"/>
          <w:szCs w:val="24"/>
        </w:rPr>
        <w:t>So Little for the Mind’</w:t>
      </w:r>
      <w:r w:rsidR="003F55FE" w:rsidRPr="00386F25">
        <w:rPr>
          <w:rFonts w:ascii="Times New Roman" w:hAnsi="Times New Roman" w:cs="Times New Roman"/>
          <w:sz w:val="24"/>
          <w:szCs w:val="24"/>
        </w:rPr>
        <w:t>, published in 1953</w:t>
      </w:r>
      <w:r w:rsidR="003F55FE" w:rsidRPr="00386F25">
        <w:rPr>
          <w:rStyle w:val="FootnoteReference"/>
          <w:rFonts w:ascii="Times New Roman" w:hAnsi="Times New Roman" w:cs="Times New Roman"/>
          <w:sz w:val="24"/>
          <w:szCs w:val="24"/>
        </w:rPr>
        <w:footnoteReference w:id="2"/>
      </w:r>
      <w:r w:rsidR="003F55FE" w:rsidRPr="00386F25">
        <w:rPr>
          <w:rFonts w:ascii="Times New Roman" w:hAnsi="Times New Roman" w:cs="Times New Roman"/>
          <w:sz w:val="24"/>
          <w:szCs w:val="24"/>
        </w:rPr>
        <w:t>, he says that perhaps she inaccurately portrayed the reality of Canadian education as the experience he himself gained as a child was totally different.</w:t>
      </w:r>
      <w:r w:rsidR="00CC40C1" w:rsidRPr="00386F25">
        <w:rPr>
          <w:rFonts w:ascii="Times New Roman" w:hAnsi="Times New Roman" w:cs="Times New Roman"/>
          <w:sz w:val="24"/>
          <w:szCs w:val="24"/>
        </w:rPr>
        <w:t xml:space="preserve"> In the end</w:t>
      </w:r>
      <w:r w:rsidR="00035725">
        <w:rPr>
          <w:rFonts w:ascii="Times New Roman" w:hAnsi="Times New Roman" w:cs="Times New Roman"/>
          <w:sz w:val="24"/>
          <w:szCs w:val="24"/>
        </w:rPr>
        <w:t>,</w:t>
      </w:r>
      <w:r w:rsidR="00CC40C1" w:rsidRPr="00386F25">
        <w:rPr>
          <w:rFonts w:ascii="Times New Roman" w:hAnsi="Times New Roman" w:cs="Times New Roman"/>
          <w:sz w:val="24"/>
          <w:szCs w:val="24"/>
        </w:rPr>
        <w:t xml:space="preserve"> he says that Hilda Neatby’s widely publicized and (still) controversial commentary captured a piece of the educational picture, but by no means the whole picture.</w:t>
      </w:r>
      <w:r w:rsidR="00800650" w:rsidRPr="00386F25">
        <w:rPr>
          <w:rFonts w:ascii="Times New Roman" w:hAnsi="Times New Roman" w:cs="Times New Roman"/>
          <w:sz w:val="24"/>
          <w:szCs w:val="24"/>
        </w:rPr>
        <w:t xml:space="preserve"> </w:t>
      </w:r>
      <w:r w:rsidR="00CC40C1" w:rsidRPr="00386F25">
        <w:rPr>
          <w:rFonts w:ascii="Times New Roman" w:hAnsi="Times New Roman" w:cs="Times New Roman"/>
          <w:sz w:val="24"/>
          <w:szCs w:val="24"/>
        </w:rPr>
        <w:t>He thinks that Toronto educators in the 1950s were imperfect problem solvers and he also thinks that the problem is still the same.</w:t>
      </w:r>
    </w:p>
    <w:p w:rsidR="00746843" w:rsidRDefault="00584AEC" w:rsidP="00386F25">
      <w:pPr>
        <w:autoSpaceDE w:val="0"/>
        <w:autoSpaceDN w:val="0"/>
        <w:adjustRightInd w:val="0"/>
        <w:spacing w:after="0" w:line="480" w:lineRule="auto"/>
        <w:jc w:val="both"/>
        <w:rPr>
          <w:rFonts w:ascii="Times New Roman" w:hAnsi="Times New Roman" w:cs="Times New Roman"/>
          <w:sz w:val="24"/>
          <w:szCs w:val="24"/>
        </w:rPr>
      </w:pPr>
      <w:r w:rsidRPr="00386F25">
        <w:rPr>
          <w:rFonts w:ascii="Times New Roman" w:hAnsi="Times New Roman" w:cs="Times New Roman"/>
          <w:bCs/>
          <w:sz w:val="24"/>
          <w:szCs w:val="24"/>
        </w:rPr>
        <w:lastRenderedPageBreak/>
        <w:t xml:space="preserve">In the article, “Growing up Progressive? Part I: Going to Elementary School in 1940s Ontario” by Robert M. Stamp </w:t>
      </w:r>
      <w:r w:rsidR="00FF555F" w:rsidRPr="00386F25">
        <w:rPr>
          <w:rFonts w:ascii="Times New Roman" w:hAnsi="Times New Roman" w:cs="Times New Roman"/>
          <w:bCs/>
          <w:sz w:val="24"/>
          <w:szCs w:val="24"/>
        </w:rPr>
        <w:t>tells us about his own story when he was a child. He extracts all the important things from his own memories of childhood schooling</w:t>
      </w:r>
      <w:r w:rsidR="00386F25">
        <w:rPr>
          <w:rFonts w:ascii="Times New Roman" w:hAnsi="Times New Roman" w:cs="Times New Roman"/>
          <w:bCs/>
          <w:sz w:val="24"/>
          <w:szCs w:val="24"/>
        </w:rPr>
        <w:t xml:space="preserve"> up to high school</w:t>
      </w:r>
      <w:r w:rsidR="00FF555F" w:rsidRPr="00386F25">
        <w:rPr>
          <w:rFonts w:ascii="Times New Roman" w:hAnsi="Times New Roman" w:cs="Times New Roman"/>
          <w:bCs/>
          <w:sz w:val="24"/>
          <w:szCs w:val="24"/>
        </w:rPr>
        <w:t xml:space="preserve"> to explain us about the teaching methods, approach, and evolution of classroom environment as he grew up. As he asks </w:t>
      </w:r>
      <w:r w:rsidR="00035725">
        <w:rPr>
          <w:rFonts w:ascii="Times New Roman" w:hAnsi="Times New Roman" w:cs="Times New Roman"/>
          <w:bCs/>
          <w:sz w:val="24"/>
          <w:szCs w:val="24"/>
        </w:rPr>
        <w:t xml:space="preserve">a </w:t>
      </w:r>
      <w:r w:rsidR="00FF555F" w:rsidRPr="00386F25">
        <w:rPr>
          <w:rFonts w:ascii="Times New Roman" w:hAnsi="Times New Roman" w:cs="Times New Roman"/>
          <w:bCs/>
          <w:sz w:val="24"/>
          <w:szCs w:val="24"/>
        </w:rPr>
        <w:t xml:space="preserve">question </w:t>
      </w:r>
      <w:r w:rsidR="00FF555F" w:rsidRPr="00386F25">
        <w:rPr>
          <w:rFonts w:ascii="Times New Roman" w:hAnsi="Times New Roman" w:cs="Times New Roman"/>
          <w:sz w:val="24"/>
          <w:szCs w:val="24"/>
        </w:rPr>
        <w:t>if they are progressive</w:t>
      </w:r>
      <w:r w:rsidR="00035725">
        <w:rPr>
          <w:rFonts w:ascii="Times New Roman" w:hAnsi="Times New Roman" w:cs="Times New Roman"/>
          <w:sz w:val="24"/>
          <w:szCs w:val="24"/>
        </w:rPr>
        <w:t xml:space="preserve"> at</w:t>
      </w:r>
      <w:r w:rsidR="00FF555F" w:rsidRPr="00386F25">
        <w:rPr>
          <w:rFonts w:ascii="Times New Roman" w:hAnsi="Times New Roman" w:cs="Times New Roman"/>
          <w:sz w:val="24"/>
          <w:szCs w:val="24"/>
        </w:rPr>
        <w:t xml:space="preserve"> the end of each school’s education, he mainly </w:t>
      </w:r>
      <w:r w:rsidR="00CF5D72" w:rsidRPr="00386F25">
        <w:rPr>
          <w:rFonts w:ascii="Times New Roman" w:hAnsi="Times New Roman" w:cs="Times New Roman"/>
          <w:sz w:val="24"/>
          <w:szCs w:val="24"/>
        </w:rPr>
        <w:t xml:space="preserve">focuses on the mental development of the children as they go to upper grades. He also questions about the ability of teachers and blames the world war two for affecting education system. </w:t>
      </w:r>
    </w:p>
    <w:p w:rsidR="007B4510" w:rsidRDefault="007B4510" w:rsidP="00386F25">
      <w:pPr>
        <w:autoSpaceDE w:val="0"/>
        <w:autoSpaceDN w:val="0"/>
        <w:adjustRightInd w:val="0"/>
        <w:spacing w:after="0" w:line="480" w:lineRule="auto"/>
        <w:jc w:val="both"/>
        <w:rPr>
          <w:rFonts w:ascii="Times New Roman" w:hAnsi="Times New Roman" w:cs="Times New Roman"/>
        </w:rPr>
      </w:pPr>
      <w:r w:rsidRPr="00386F25">
        <w:rPr>
          <w:rFonts w:ascii="Times New Roman" w:hAnsi="Times New Roman" w:cs="Times New Roman"/>
          <w:bCs/>
          <w:sz w:val="24"/>
          <w:szCs w:val="24"/>
        </w:rPr>
        <w:t xml:space="preserve">In the article, “Growing up Progressive? </w:t>
      </w:r>
      <w:r w:rsidR="00CB08C5">
        <w:rPr>
          <w:rFonts w:ascii="Times New Roman" w:hAnsi="Times New Roman" w:cs="Times New Roman"/>
          <w:bCs/>
          <w:sz w:val="24"/>
          <w:szCs w:val="24"/>
        </w:rPr>
        <w:t xml:space="preserve">Part </w:t>
      </w:r>
      <w:r w:rsidR="00CB08C5" w:rsidRPr="00CB08C5">
        <w:rPr>
          <w:rFonts w:ascii="Times New Roman" w:hAnsi="Times New Roman" w:cs="Times New Roman"/>
          <w:bCs/>
          <w:sz w:val="24"/>
          <w:szCs w:val="24"/>
        </w:rPr>
        <w:t>II</w:t>
      </w:r>
      <w:r w:rsidR="00CB08C5">
        <w:rPr>
          <w:rFonts w:ascii="Times New Roman" w:hAnsi="Times New Roman" w:cs="Times New Roman"/>
          <w:bCs/>
          <w:sz w:val="24"/>
          <w:szCs w:val="24"/>
        </w:rPr>
        <w:t>:</w:t>
      </w:r>
      <w:r w:rsidRPr="00386F25">
        <w:rPr>
          <w:rFonts w:ascii="Times New Roman" w:hAnsi="Times New Roman" w:cs="Times New Roman"/>
          <w:bCs/>
          <w:sz w:val="24"/>
          <w:szCs w:val="24"/>
        </w:rPr>
        <w:t xml:space="preserve"> </w:t>
      </w:r>
      <w:r w:rsidR="00CB08C5">
        <w:rPr>
          <w:rFonts w:ascii="Times New Roman" w:hAnsi="Times New Roman" w:cs="Times New Roman"/>
          <w:bCs/>
          <w:sz w:val="24"/>
          <w:szCs w:val="24"/>
        </w:rPr>
        <w:t>Going to High School in 195</w:t>
      </w:r>
      <w:r w:rsidRPr="00386F25">
        <w:rPr>
          <w:rFonts w:ascii="Times New Roman" w:hAnsi="Times New Roman" w:cs="Times New Roman"/>
          <w:bCs/>
          <w:sz w:val="24"/>
          <w:szCs w:val="24"/>
        </w:rPr>
        <w:t>0s Ontario” by Robert M. Stamp tells us about h</w:t>
      </w:r>
      <w:r w:rsidR="00CB08C5">
        <w:rPr>
          <w:rFonts w:ascii="Times New Roman" w:hAnsi="Times New Roman" w:cs="Times New Roman"/>
          <w:bCs/>
          <w:sz w:val="24"/>
          <w:szCs w:val="24"/>
        </w:rPr>
        <w:t xml:space="preserve">is own story when </w:t>
      </w:r>
      <w:r w:rsidR="00035725">
        <w:rPr>
          <w:rFonts w:ascii="Times New Roman" w:hAnsi="Times New Roman" w:cs="Times New Roman"/>
          <w:bCs/>
          <w:sz w:val="24"/>
          <w:szCs w:val="24"/>
        </w:rPr>
        <w:t>he was a teenage boy entered</w:t>
      </w:r>
      <w:r w:rsidR="00CB08C5">
        <w:rPr>
          <w:rFonts w:ascii="Times New Roman" w:hAnsi="Times New Roman" w:cs="Times New Roman"/>
          <w:bCs/>
          <w:sz w:val="24"/>
          <w:szCs w:val="24"/>
        </w:rPr>
        <w:t xml:space="preserve"> </w:t>
      </w:r>
      <w:r w:rsidR="00CB08C5">
        <w:rPr>
          <w:rFonts w:ascii="Times New Roman" w:hAnsi="Times New Roman" w:cs="Times New Roman"/>
        </w:rPr>
        <w:t>high school. He tells us about his first experience of high school when he found that the school was too big and students were so many. Going to different classrooms to attend different classes</w:t>
      </w:r>
      <w:r w:rsidR="005C11D9">
        <w:rPr>
          <w:rFonts w:ascii="Times New Roman" w:hAnsi="Times New Roman" w:cs="Times New Roman"/>
        </w:rPr>
        <w:t xml:space="preserve"> and remembering timetables of morning and afternoon for every</w:t>
      </w:r>
      <w:r w:rsidR="00035725">
        <w:rPr>
          <w:rFonts w:ascii="Times New Roman" w:hAnsi="Times New Roman" w:cs="Times New Roman"/>
        </w:rPr>
        <w:t xml:space="preserve"> </w:t>
      </w:r>
      <w:r w:rsidR="005C11D9">
        <w:rPr>
          <w:rFonts w:ascii="Times New Roman" w:hAnsi="Times New Roman" w:cs="Times New Roman"/>
        </w:rPr>
        <w:t>day</w:t>
      </w:r>
      <w:r w:rsidR="00035725">
        <w:rPr>
          <w:rFonts w:ascii="Times New Roman" w:hAnsi="Times New Roman" w:cs="Times New Roman"/>
        </w:rPr>
        <w:t xml:space="preserve"> were</w:t>
      </w:r>
      <w:r w:rsidR="00CB08C5">
        <w:rPr>
          <w:rFonts w:ascii="Times New Roman" w:hAnsi="Times New Roman" w:cs="Times New Roman"/>
        </w:rPr>
        <w:t xml:space="preserve"> so hectic for him</w:t>
      </w:r>
      <w:r w:rsidR="005C11D9">
        <w:rPr>
          <w:rFonts w:ascii="Times New Roman" w:hAnsi="Times New Roman" w:cs="Times New Roman"/>
        </w:rPr>
        <w:t xml:space="preserve">. He thinks that all of it was a lot of expectations from fresh students in grade 9. Moving to grade 10 was a lot of new experience for him as all the student opted different fields of studies and everything became tougher for him from homework to final exams. He tells us about the students’ </w:t>
      </w:r>
      <w:r w:rsidR="00D83659">
        <w:rPr>
          <w:rFonts w:ascii="Times New Roman" w:hAnsi="Times New Roman" w:cs="Times New Roman"/>
        </w:rPr>
        <w:t xml:space="preserve">feelings and thinking as </w:t>
      </w:r>
      <w:r w:rsidR="00035725">
        <w:rPr>
          <w:rFonts w:ascii="Times New Roman" w:hAnsi="Times New Roman" w:cs="Times New Roman"/>
        </w:rPr>
        <w:t xml:space="preserve">an </w:t>
      </w:r>
      <w:r w:rsidR="00D83659">
        <w:rPr>
          <w:rFonts w:ascii="Times New Roman" w:hAnsi="Times New Roman" w:cs="Times New Roman"/>
        </w:rPr>
        <w:t>adolescent. He talks about how they struggled with homework in 11 and 12 grade and the toughness of courses. He also talks about mixed</w:t>
      </w:r>
      <w:r w:rsidR="00035725">
        <w:rPr>
          <w:rFonts w:ascii="Times New Roman" w:hAnsi="Times New Roman" w:cs="Times New Roman"/>
        </w:rPr>
        <w:t>-</w:t>
      </w:r>
      <w:r w:rsidR="00D83659">
        <w:rPr>
          <w:rFonts w:ascii="Times New Roman" w:hAnsi="Times New Roman" w:cs="Times New Roman"/>
        </w:rPr>
        <w:t>gender classes and</w:t>
      </w:r>
      <w:r w:rsidR="00035725">
        <w:rPr>
          <w:rFonts w:ascii="Times New Roman" w:hAnsi="Times New Roman" w:cs="Times New Roman"/>
        </w:rPr>
        <w:t xml:space="preserve"> the classes with boys only was</w:t>
      </w:r>
      <w:r w:rsidR="00D83659">
        <w:rPr>
          <w:rFonts w:ascii="Times New Roman" w:hAnsi="Times New Roman" w:cs="Times New Roman"/>
        </w:rPr>
        <w:t xml:space="preserve"> taking mathematics, physics</w:t>
      </w:r>
      <w:r w:rsidR="00035725">
        <w:rPr>
          <w:rFonts w:ascii="Times New Roman" w:hAnsi="Times New Roman" w:cs="Times New Roman"/>
        </w:rPr>
        <w:t>,</w:t>
      </w:r>
      <w:r w:rsidR="00D83659">
        <w:rPr>
          <w:rFonts w:ascii="Times New Roman" w:hAnsi="Times New Roman" w:cs="Times New Roman"/>
        </w:rPr>
        <w:t xml:space="preserve"> and chemistry.</w:t>
      </w:r>
      <w:r w:rsidR="00746843">
        <w:rPr>
          <w:rFonts w:ascii="Times New Roman" w:hAnsi="Times New Roman" w:cs="Times New Roman"/>
        </w:rPr>
        <w:t xml:space="preserve"> He also talks about how traumatic it was to participate in extracurricular activities in high school level in </w:t>
      </w:r>
      <w:r w:rsidR="00035725">
        <w:rPr>
          <w:rFonts w:ascii="Times New Roman" w:hAnsi="Times New Roman" w:cs="Times New Roman"/>
        </w:rPr>
        <w:t xml:space="preserve">the </w:t>
      </w:r>
      <w:r w:rsidR="00746843">
        <w:rPr>
          <w:rFonts w:ascii="Times New Roman" w:hAnsi="Times New Roman" w:cs="Times New Roman"/>
        </w:rPr>
        <w:t>1950s.</w:t>
      </w:r>
    </w:p>
    <w:p w:rsidR="009C4FD1" w:rsidRPr="005D535A" w:rsidRDefault="00746843" w:rsidP="00746843">
      <w:pPr>
        <w:autoSpaceDE w:val="0"/>
        <w:autoSpaceDN w:val="0"/>
        <w:adjustRightInd w:val="0"/>
        <w:spacing w:after="0" w:line="480" w:lineRule="auto"/>
        <w:jc w:val="both"/>
        <w:rPr>
          <w:rStyle w:val="SubtleEmphasis"/>
        </w:rPr>
      </w:pPr>
      <w:r w:rsidRPr="00386F25">
        <w:rPr>
          <w:rFonts w:ascii="Times New Roman" w:hAnsi="Times New Roman" w:cs="Times New Roman"/>
          <w:sz w:val="24"/>
          <w:szCs w:val="24"/>
        </w:rPr>
        <w:t xml:space="preserve">In </w:t>
      </w:r>
      <w:r>
        <w:rPr>
          <w:rFonts w:ascii="Times New Roman" w:hAnsi="Times New Roman" w:cs="Times New Roman"/>
          <w:sz w:val="24"/>
          <w:szCs w:val="24"/>
        </w:rPr>
        <w:t>the</w:t>
      </w:r>
      <w:r w:rsidRPr="00386F25">
        <w:rPr>
          <w:rFonts w:ascii="Times New Roman" w:hAnsi="Times New Roman" w:cs="Times New Roman"/>
          <w:sz w:val="24"/>
          <w:szCs w:val="24"/>
        </w:rPr>
        <w:t xml:space="preserve"> article</w:t>
      </w:r>
      <w:r>
        <w:rPr>
          <w:rFonts w:ascii="Times New Roman" w:hAnsi="Times New Roman" w:cs="Times New Roman"/>
          <w:sz w:val="24"/>
          <w:szCs w:val="24"/>
        </w:rPr>
        <w:t>s</w:t>
      </w:r>
      <w:r w:rsidRPr="00386F25">
        <w:rPr>
          <w:rFonts w:ascii="Times New Roman" w:hAnsi="Times New Roman" w:cs="Times New Roman"/>
          <w:sz w:val="24"/>
          <w:szCs w:val="24"/>
        </w:rPr>
        <w:t xml:space="preserve"> the author is not really proving anything</w:t>
      </w:r>
      <w:r w:rsidR="00035725">
        <w:rPr>
          <w:rFonts w:ascii="Times New Roman" w:hAnsi="Times New Roman" w:cs="Times New Roman"/>
          <w:sz w:val="24"/>
          <w:szCs w:val="24"/>
        </w:rPr>
        <w:t>, he is only discussing</w:t>
      </w:r>
      <w:r w:rsidRPr="00386F25">
        <w:rPr>
          <w:rFonts w:ascii="Times New Roman" w:hAnsi="Times New Roman" w:cs="Times New Roman"/>
          <w:sz w:val="24"/>
          <w:szCs w:val="24"/>
        </w:rPr>
        <w:t xml:space="preserve"> scenario of education system during his own schooling. Although it was fun to read the author’s own experiences, the article</w:t>
      </w:r>
      <w:r w:rsidR="009C4FD1">
        <w:rPr>
          <w:rFonts w:ascii="Times New Roman" w:hAnsi="Times New Roman" w:cs="Times New Roman"/>
          <w:sz w:val="24"/>
          <w:szCs w:val="24"/>
        </w:rPr>
        <w:t>s do</w:t>
      </w:r>
      <w:r w:rsidRPr="00386F25">
        <w:rPr>
          <w:rFonts w:ascii="Times New Roman" w:hAnsi="Times New Roman" w:cs="Times New Roman"/>
          <w:sz w:val="24"/>
          <w:szCs w:val="24"/>
        </w:rPr>
        <w:t xml:space="preserve"> not hold any historical importance as there is no reliable sources of evidence are used. The author might have included his blurred memories of childhood as evidence which cannot be relied upon. </w:t>
      </w:r>
      <w:r w:rsidR="009C4FD1">
        <w:rPr>
          <w:rFonts w:ascii="Times New Roman" w:hAnsi="Times New Roman" w:cs="Times New Roman"/>
          <w:sz w:val="24"/>
          <w:szCs w:val="24"/>
        </w:rPr>
        <w:t>Although my whole schooling took place in India</w:t>
      </w:r>
      <w:r>
        <w:rPr>
          <w:rFonts w:ascii="Times New Roman" w:hAnsi="Times New Roman" w:cs="Times New Roman"/>
          <w:sz w:val="24"/>
          <w:szCs w:val="24"/>
        </w:rPr>
        <w:t xml:space="preserve">, </w:t>
      </w:r>
      <w:r w:rsidR="009C4FD1">
        <w:rPr>
          <w:rFonts w:ascii="Times New Roman" w:hAnsi="Times New Roman" w:cs="Times New Roman"/>
          <w:sz w:val="24"/>
          <w:szCs w:val="24"/>
        </w:rPr>
        <w:t xml:space="preserve">I find </w:t>
      </w:r>
      <w:r>
        <w:rPr>
          <w:rFonts w:ascii="Times New Roman" w:hAnsi="Times New Roman" w:cs="Times New Roman"/>
          <w:sz w:val="24"/>
          <w:szCs w:val="24"/>
        </w:rPr>
        <w:t>the author’s memories</w:t>
      </w:r>
      <w:r w:rsidR="009C4FD1">
        <w:rPr>
          <w:rFonts w:ascii="Times New Roman" w:hAnsi="Times New Roman" w:cs="Times New Roman"/>
          <w:sz w:val="24"/>
          <w:szCs w:val="24"/>
        </w:rPr>
        <w:t xml:space="preserve"> of Ontario schooling</w:t>
      </w:r>
      <w:r>
        <w:rPr>
          <w:rFonts w:ascii="Times New Roman" w:hAnsi="Times New Roman" w:cs="Times New Roman"/>
          <w:sz w:val="24"/>
          <w:szCs w:val="24"/>
        </w:rPr>
        <w:t xml:space="preserve"> </w:t>
      </w:r>
      <w:r w:rsidR="009C4FD1">
        <w:rPr>
          <w:rFonts w:ascii="Times New Roman" w:hAnsi="Times New Roman" w:cs="Times New Roman"/>
          <w:sz w:val="24"/>
          <w:szCs w:val="24"/>
        </w:rPr>
        <w:t>relatable for me at many points while reading the article.</w:t>
      </w:r>
    </w:p>
    <w:p w:rsidR="00746843" w:rsidRDefault="00162818" w:rsidP="00746843">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In the article, “Selling Progressive Education to Albertans, 1935-1953”, the author Amy von Heyking delves into the different authors’</w:t>
      </w:r>
      <w:r w:rsidR="00825C9A">
        <w:rPr>
          <w:rFonts w:ascii="Times New Roman" w:hAnsi="Times New Roman" w:cs="Times New Roman"/>
          <w:bCs/>
          <w:sz w:val="24"/>
          <w:szCs w:val="24"/>
        </w:rPr>
        <w:t xml:space="preserve"> works to discuss</w:t>
      </w:r>
      <w:r>
        <w:rPr>
          <w:rFonts w:ascii="Times New Roman" w:hAnsi="Times New Roman" w:cs="Times New Roman"/>
          <w:bCs/>
          <w:sz w:val="24"/>
          <w:szCs w:val="24"/>
        </w:rPr>
        <w:t xml:space="preserve"> The Progressive Curriculum Revision in Alberta and selling the revision.</w:t>
      </w:r>
      <w:r w:rsidR="006F6F96">
        <w:rPr>
          <w:rFonts w:ascii="Times New Roman" w:hAnsi="Times New Roman" w:cs="Times New Roman"/>
          <w:bCs/>
          <w:sz w:val="24"/>
          <w:szCs w:val="24"/>
        </w:rPr>
        <w:t xml:space="preserve"> His argument is convincing as he considers explanations and analysis of various other authors’ works. He talks about various explanations and analysis of progressive education in Alberta and tells us about the limitations of all but talks positive about the explanation given in the book The Enterprise in Theory and Practice by Donalda Dickie which was published in 1941 for use in Normal Schools. This </w:t>
      </w:r>
      <w:r w:rsidR="00C0656A">
        <w:rPr>
          <w:rFonts w:ascii="Times New Roman" w:hAnsi="Times New Roman" w:cs="Times New Roman"/>
          <w:bCs/>
          <w:sz w:val="24"/>
          <w:szCs w:val="24"/>
        </w:rPr>
        <w:t xml:space="preserve">article holds a historical importance as it throws light on changing curriculums in </w:t>
      </w:r>
      <w:r w:rsidR="00825C9A">
        <w:rPr>
          <w:rFonts w:ascii="Times New Roman" w:hAnsi="Times New Roman" w:cs="Times New Roman"/>
          <w:bCs/>
          <w:sz w:val="24"/>
          <w:szCs w:val="24"/>
        </w:rPr>
        <w:t xml:space="preserve">the </w:t>
      </w:r>
      <w:r w:rsidR="00C0656A">
        <w:rPr>
          <w:rFonts w:ascii="Times New Roman" w:hAnsi="Times New Roman" w:cs="Times New Roman"/>
          <w:bCs/>
          <w:sz w:val="24"/>
          <w:szCs w:val="24"/>
        </w:rPr>
        <w:t>education system of Alberta in the given period of time.</w:t>
      </w:r>
      <w:r w:rsidR="00825C9A">
        <w:rPr>
          <w:rFonts w:ascii="Times New Roman" w:hAnsi="Times New Roman" w:cs="Times New Roman"/>
          <w:bCs/>
          <w:sz w:val="24"/>
          <w:szCs w:val="24"/>
        </w:rPr>
        <w:t xml:space="preserve"> He also uses</w:t>
      </w:r>
      <w:r w:rsidR="00C0656A">
        <w:rPr>
          <w:rFonts w:ascii="Times New Roman" w:hAnsi="Times New Roman" w:cs="Times New Roman"/>
          <w:bCs/>
          <w:sz w:val="24"/>
          <w:szCs w:val="24"/>
        </w:rPr>
        <w:t xml:space="preserve"> newspapers as </w:t>
      </w:r>
      <w:r w:rsidR="00825C9A">
        <w:rPr>
          <w:rFonts w:ascii="Times New Roman" w:hAnsi="Times New Roman" w:cs="Times New Roman"/>
          <w:bCs/>
          <w:sz w:val="24"/>
          <w:szCs w:val="24"/>
        </w:rPr>
        <w:t xml:space="preserve">the </w:t>
      </w:r>
      <w:r w:rsidR="00C0656A">
        <w:rPr>
          <w:rFonts w:ascii="Times New Roman" w:hAnsi="Times New Roman" w:cs="Times New Roman"/>
          <w:bCs/>
          <w:sz w:val="24"/>
          <w:szCs w:val="24"/>
        </w:rPr>
        <w:t xml:space="preserve">source of evidence which is a reliable primary source to consider for historical analysis. He also talks about </w:t>
      </w:r>
      <w:r w:rsidR="00825C9A">
        <w:rPr>
          <w:rFonts w:ascii="Times New Roman" w:hAnsi="Times New Roman" w:cs="Times New Roman"/>
          <w:bCs/>
          <w:sz w:val="24"/>
          <w:szCs w:val="24"/>
        </w:rPr>
        <w:t xml:space="preserve">the </w:t>
      </w:r>
      <w:r w:rsidR="00C0656A">
        <w:rPr>
          <w:rFonts w:ascii="Times New Roman" w:hAnsi="Times New Roman" w:cs="Times New Roman"/>
          <w:bCs/>
          <w:sz w:val="24"/>
          <w:szCs w:val="24"/>
        </w:rPr>
        <w:t>introduction of various equipment in education such as projectors, laboratories, manual training facilities etc. which started to make the classes smart</w:t>
      </w:r>
      <w:r w:rsidR="00AA4666">
        <w:rPr>
          <w:rFonts w:ascii="Times New Roman" w:hAnsi="Times New Roman" w:cs="Times New Roman"/>
          <w:bCs/>
          <w:sz w:val="24"/>
          <w:szCs w:val="24"/>
        </w:rPr>
        <w:t>. He thinks that it cannot be said that the curriculum was improved or not but it is sure that the educationalis</w:t>
      </w:r>
      <w:r w:rsidR="00825C9A">
        <w:rPr>
          <w:rFonts w:ascii="Times New Roman" w:hAnsi="Times New Roman" w:cs="Times New Roman"/>
          <w:bCs/>
          <w:sz w:val="24"/>
          <w:szCs w:val="24"/>
        </w:rPr>
        <w:t>ts did dominate</w:t>
      </w:r>
      <w:r w:rsidR="00AA4666">
        <w:rPr>
          <w:rFonts w:ascii="Times New Roman" w:hAnsi="Times New Roman" w:cs="Times New Roman"/>
          <w:bCs/>
          <w:sz w:val="24"/>
          <w:szCs w:val="24"/>
        </w:rPr>
        <w:t xml:space="preserve"> as the real experts as they portrayed themselves superior in the education system.</w:t>
      </w:r>
    </w:p>
    <w:p w:rsidR="00624C8F" w:rsidRDefault="00624C8F" w:rsidP="005F399E">
      <w:pPr>
        <w:autoSpaceDE w:val="0"/>
        <w:autoSpaceDN w:val="0"/>
        <w:adjustRightInd w:val="0"/>
        <w:spacing w:after="0" w:line="480" w:lineRule="auto"/>
        <w:jc w:val="center"/>
        <w:rPr>
          <w:rFonts w:ascii="Times New Roman" w:hAnsi="Times New Roman" w:cs="Times New Roman"/>
          <w:b/>
          <w:bCs/>
          <w:sz w:val="24"/>
          <w:szCs w:val="24"/>
          <w:u w:val="single"/>
        </w:rPr>
      </w:pPr>
    </w:p>
    <w:p w:rsidR="005F399E" w:rsidRDefault="005F399E" w:rsidP="005F399E">
      <w:pPr>
        <w:autoSpaceDE w:val="0"/>
        <w:autoSpaceDN w:val="0"/>
        <w:adjustRightInd w:val="0"/>
        <w:spacing w:after="0" w:line="480" w:lineRule="auto"/>
        <w:jc w:val="center"/>
        <w:rPr>
          <w:rFonts w:ascii="Times New Roman" w:hAnsi="Times New Roman" w:cs="Times New Roman"/>
          <w:b/>
          <w:bCs/>
          <w:sz w:val="24"/>
          <w:szCs w:val="24"/>
          <w:u w:val="single"/>
        </w:rPr>
      </w:pPr>
      <w:r w:rsidRPr="005F399E">
        <w:rPr>
          <w:rFonts w:ascii="Times New Roman" w:hAnsi="Times New Roman" w:cs="Times New Roman"/>
          <w:b/>
          <w:bCs/>
          <w:sz w:val="24"/>
          <w:szCs w:val="24"/>
          <w:u w:val="single"/>
        </w:rPr>
        <w:t>BIBLIOGRAPHY</w:t>
      </w:r>
    </w:p>
    <w:p w:rsidR="005F399E" w:rsidRPr="005F399E" w:rsidRDefault="005F399E" w:rsidP="005F399E">
      <w:pPr>
        <w:autoSpaceDE w:val="0"/>
        <w:autoSpaceDN w:val="0"/>
        <w:adjustRightInd w:val="0"/>
        <w:spacing w:after="0" w:line="480" w:lineRule="auto"/>
        <w:jc w:val="center"/>
        <w:rPr>
          <w:rFonts w:ascii="Times New Roman" w:hAnsi="Times New Roman" w:cs="Times New Roman"/>
          <w:bCs/>
          <w:sz w:val="24"/>
          <w:szCs w:val="24"/>
        </w:rPr>
      </w:pPr>
    </w:p>
    <w:p w:rsidR="005F399E" w:rsidRDefault="005F399E" w:rsidP="00624C8F">
      <w:pPr>
        <w:autoSpaceDE w:val="0"/>
        <w:autoSpaceDN w:val="0"/>
        <w:adjustRightInd w:val="0"/>
        <w:spacing w:after="0" w:line="480" w:lineRule="auto"/>
        <w:jc w:val="center"/>
        <w:rPr>
          <w:rFonts w:ascii="Times New Roman" w:hAnsi="Times New Roman" w:cs="Times New Roman"/>
          <w:sz w:val="24"/>
          <w:szCs w:val="24"/>
        </w:rPr>
      </w:pPr>
      <w:r w:rsidRPr="00624C8F">
        <w:rPr>
          <w:rFonts w:ascii="Times New Roman" w:hAnsi="Times New Roman" w:cs="Times New Roman"/>
          <w:sz w:val="24"/>
          <w:szCs w:val="24"/>
        </w:rPr>
        <w:t xml:space="preserve">Heyking, Amy von. “Selling Progressive Education to Albertans, 1935-1953,” in Sara Burke and Patrice Milewski (Eds.), </w:t>
      </w:r>
      <w:r w:rsidRPr="00624C8F">
        <w:rPr>
          <w:rFonts w:ascii="Times New Roman" w:hAnsi="Times New Roman" w:cs="Times New Roman"/>
          <w:i/>
          <w:sz w:val="24"/>
          <w:szCs w:val="24"/>
        </w:rPr>
        <w:t>Schooling in Transition: Readings in the Canadian History of Education</w:t>
      </w:r>
      <w:r w:rsidRPr="00624C8F">
        <w:rPr>
          <w:rFonts w:ascii="Times New Roman" w:hAnsi="Times New Roman" w:cs="Times New Roman"/>
          <w:sz w:val="24"/>
          <w:szCs w:val="24"/>
        </w:rPr>
        <w:t>, Toronto: University of Toronto Press, 2012: 340- 354.</w:t>
      </w:r>
    </w:p>
    <w:p w:rsidR="00624C8F" w:rsidRPr="00624C8F" w:rsidRDefault="00624C8F" w:rsidP="00624C8F">
      <w:pPr>
        <w:autoSpaceDE w:val="0"/>
        <w:autoSpaceDN w:val="0"/>
        <w:adjustRightInd w:val="0"/>
        <w:spacing w:after="0" w:line="480" w:lineRule="auto"/>
        <w:jc w:val="center"/>
        <w:rPr>
          <w:rFonts w:ascii="Times New Roman" w:hAnsi="Times New Roman" w:cs="Times New Roman"/>
          <w:sz w:val="24"/>
          <w:szCs w:val="24"/>
        </w:rPr>
      </w:pPr>
    </w:p>
    <w:p w:rsidR="005F399E" w:rsidRDefault="005F399E" w:rsidP="00624C8F">
      <w:pPr>
        <w:autoSpaceDE w:val="0"/>
        <w:autoSpaceDN w:val="0"/>
        <w:adjustRightInd w:val="0"/>
        <w:spacing w:after="0" w:line="480" w:lineRule="auto"/>
        <w:jc w:val="center"/>
        <w:rPr>
          <w:rFonts w:ascii="Times New Roman" w:hAnsi="Times New Roman" w:cs="Times New Roman"/>
          <w:sz w:val="24"/>
          <w:szCs w:val="24"/>
        </w:rPr>
      </w:pPr>
      <w:r w:rsidRPr="00624C8F">
        <w:rPr>
          <w:rFonts w:ascii="Times New Roman" w:hAnsi="Times New Roman" w:cs="Times New Roman"/>
          <w:sz w:val="24"/>
          <w:szCs w:val="24"/>
        </w:rPr>
        <w:t xml:space="preserve">Stamp, Robert M. “Growing Up Progressive? Part I: Going to Elementary School in 1940s Ontario.” </w:t>
      </w:r>
      <w:r w:rsidRPr="00624C8F">
        <w:rPr>
          <w:rFonts w:ascii="Times New Roman" w:hAnsi="Times New Roman" w:cs="Times New Roman"/>
          <w:i/>
          <w:sz w:val="24"/>
          <w:szCs w:val="24"/>
        </w:rPr>
        <w:t>Historical Studies in Education</w:t>
      </w:r>
      <w:r w:rsidRPr="00624C8F">
        <w:rPr>
          <w:rFonts w:ascii="Times New Roman" w:hAnsi="Times New Roman" w:cs="Times New Roman"/>
          <w:sz w:val="24"/>
          <w:szCs w:val="24"/>
        </w:rPr>
        <w:t xml:space="preserve"> vol. 17, no. 1 (Spring 2005): 187-98.</w:t>
      </w:r>
    </w:p>
    <w:p w:rsidR="00624C8F" w:rsidRPr="00624C8F" w:rsidRDefault="00624C8F" w:rsidP="00624C8F">
      <w:pPr>
        <w:autoSpaceDE w:val="0"/>
        <w:autoSpaceDN w:val="0"/>
        <w:adjustRightInd w:val="0"/>
        <w:spacing w:after="0" w:line="480" w:lineRule="auto"/>
        <w:jc w:val="center"/>
        <w:rPr>
          <w:rFonts w:ascii="Times New Roman" w:hAnsi="Times New Roman" w:cs="Times New Roman"/>
          <w:sz w:val="24"/>
          <w:szCs w:val="24"/>
        </w:rPr>
      </w:pPr>
    </w:p>
    <w:p w:rsidR="005F399E" w:rsidRDefault="005F399E" w:rsidP="00624C8F">
      <w:pPr>
        <w:autoSpaceDE w:val="0"/>
        <w:autoSpaceDN w:val="0"/>
        <w:adjustRightInd w:val="0"/>
        <w:spacing w:after="0" w:line="480" w:lineRule="auto"/>
        <w:jc w:val="center"/>
        <w:rPr>
          <w:rFonts w:ascii="Times New Roman" w:hAnsi="Times New Roman" w:cs="Times New Roman"/>
          <w:sz w:val="24"/>
          <w:szCs w:val="24"/>
        </w:rPr>
      </w:pPr>
      <w:r w:rsidRPr="00624C8F">
        <w:rPr>
          <w:rFonts w:ascii="Times New Roman" w:hAnsi="Times New Roman" w:cs="Times New Roman"/>
          <w:sz w:val="24"/>
          <w:szCs w:val="24"/>
        </w:rPr>
        <w:t xml:space="preserve">Stamp, Robert M. “Growing Up Progressive? Part II: Going to High School in 1950s Ontario.” </w:t>
      </w:r>
      <w:r w:rsidRPr="00624C8F">
        <w:rPr>
          <w:rFonts w:ascii="Times New Roman" w:hAnsi="Times New Roman" w:cs="Times New Roman"/>
          <w:i/>
          <w:sz w:val="24"/>
          <w:szCs w:val="24"/>
        </w:rPr>
        <w:t>Historical Studies in Education</w:t>
      </w:r>
      <w:r w:rsidRPr="00624C8F">
        <w:rPr>
          <w:rFonts w:ascii="Times New Roman" w:hAnsi="Times New Roman" w:cs="Times New Roman"/>
          <w:sz w:val="24"/>
          <w:szCs w:val="24"/>
        </w:rPr>
        <w:t xml:space="preserve"> vol. 17, no. 2 (Fall 2005): 321-31.</w:t>
      </w:r>
    </w:p>
    <w:p w:rsidR="00BA06BF" w:rsidRPr="00624C8F" w:rsidRDefault="00BA06BF" w:rsidP="00624C8F">
      <w:pPr>
        <w:autoSpaceDE w:val="0"/>
        <w:autoSpaceDN w:val="0"/>
        <w:adjustRightInd w:val="0"/>
        <w:spacing w:after="0" w:line="480" w:lineRule="auto"/>
        <w:jc w:val="center"/>
        <w:rPr>
          <w:rFonts w:ascii="Times New Roman" w:hAnsi="Times New Roman" w:cs="Times New Roman"/>
          <w:sz w:val="24"/>
          <w:szCs w:val="24"/>
        </w:rPr>
      </w:pPr>
    </w:p>
    <w:p w:rsidR="007B4510" w:rsidRPr="00624C8F" w:rsidRDefault="005F399E" w:rsidP="00624C8F">
      <w:pPr>
        <w:autoSpaceDE w:val="0"/>
        <w:autoSpaceDN w:val="0"/>
        <w:adjustRightInd w:val="0"/>
        <w:spacing w:after="0" w:line="480" w:lineRule="auto"/>
        <w:jc w:val="center"/>
        <w:rPr>
          <w:rFonts w:ascii="Times New Roman" w:hAnsi="Times New Roman" w:cs="Times New Roman"/>
          <w:sz w:val="24"/>
          <w:szCs w:val="24"/>
        </w:rPr>
      </w:pPr>
      <w:r w:rsidRPr="00624C8F">
        <w:rPr>
          <w:rFonts w:ascii="Times New Roman" w:hAnsi="Times New Roman" w:cs="Times New Roman"/>
          <w:sz w:val="24"/>
          <w:szCs w:val="24"/>
        </w:rPr>
        <w:t xml:space="preserve">Axelrod, Paul. “Beyond the Progressive Education Debate: A Profile of Toronto Schooling in the 1950s,” </w:t>
      </w:r>
      <w:r w:rsidRPr="00624C8F">
        <w:rPr>
          <w:rFonts w:ascii="Times New Roman" w:hAnsi="Times New Roman" w:cs="Times New Roman"/>
          <w:i/>
          <w:sz w:val="24"/>
          <w:szCs w:val="24"/>
        </w:rPr>
        <w:t>Historical Studies in Education</w:t>
      </w:r>
      <w:r w:rsidRPr="00624C8F">
        <w:rPr>
          <w:rFonts w:ascii="Times New Roman" w:hAnsi="Times New Roman" w:cs="Times New Roman"/>
          <w:sz w:val="24"/>
          <w:szCs w:val="24"/>
        </w:rPr>
        <w:t xml:space="preserve"> 17, no.2 (Spring 2005): 227-241.</w:t>
      </w:r>
    </w:p>
    <w:p w:rsidR="007B4510" w:rsidRPr="00624C8F" w:rsidRDefault="007B4510" w:rsidP="00624C8F">
      <w:pPr>
        <w:autoSpaceDE w:val="0"/>
        <w:autoSpaceDN w:val="0"/>
        <w:adjustRightInd w:val="0"/>
        <w:spacing w:after="0" w:line="480" w:lineRule="auto"/>
        <w:jc w:val="center"/>
        <w:rPr>
          <w:rFonts w:ascii="Times New Roman" w:hAnsi="Times New Roman" w:cs="Times New Roman"/>
          <w:sz w:val="24"/>
          <w:szCs w:val="24"/>
        </w:rPr>
      </w:pPr>
    </w:p>
    <w:p w:rsidR="00386F25" w:rsidRPr="00624C8F" w:rsidRDefault="00386F25" w:rsidP="00624C8F">
      <w:pPr>
        <w:autoSpaceDE w:val="0"/>
        <w:autoSpaceDN w:val="0"/>
        <w:adjustRightInd w:val="0"/>
        <w:spacing w:after="0" w:line="480" w:lineRule="auto"/>
        <w:jc w:val="center"/>
        <w:rPr>
          <w:rFonts w:ascii="Times New Roman" w:hAnsi="Times New Roman" w:cs="Times New Roman"/>
          <w:sz w:val="24"/>
          <w:szCs w:val="24"/>
        </w:rPr>
      </w:pPr>
    </w:p>
    <w:p w:rsidR="00386F25" w:rsidRPr="00624C8F" w:rsidRDefault="00386F25" w:rsidP="00624C8F">
      <w:pPr>
        <w:autoSpaceDE w:val="0"/>
        <w:autoSpaceDN w:val="0"/>
        <w:adjustRightInd w:val="0"/>
        <w:spacing w:after="0" w:line="480" w:lineRule="auto"/>
        <w:jc w:val="center"/>
        <w:rPr>
          <w:rFonts w:ascii="Times New Roman" w:hAnsi="Times New Roman" w:cs="Times New Roman"/>
          <w:bCs/>
          <w:sz w:val="24"/>
          <w:szCs w:val="24"/>
        </w:rPr>
      </w:pPr>
    </w:p>
    <w:sectPr w:rsidR="00386F25" w:rsidRPr="00624C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3C" w:rsidRDefault="000D4E3C" w:rsidP="000D4E3C">
      <w:pPr>
        <w:spacing w:after="0" w:line="240" w:lineRule="auto"/>
      </w:pPr>
      <w:r>
        <w:separator/>
      </w:r>
    </w:p>
  </w:endnote>
  <w:endnote w:type="continuationSeparator" w:id="0">
    <w:p w:rsidR="000D4E3C" w:rsidRDefault="000D4E3C" w:rsidP="000D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94890"/>
      <w:docPartObj>
        <w:docPartGallery w:val="Page Numbers (Bottom of Page)"/>
        <w:docPartUnique/>
      </w:docPartObj>
    </w:sdtPr>
    <w:sdtEndPr>
      <w:rPr>
        <w:noProof/>
      </w:rPr>
    </w:sdtEndPr>
    <w:sdtContent>
      <w:p w:rsidR="000D4E3C" w:rsidRDefault="000D4E3C">
        <w:pPr>
          <w:pStyle w:val="Footer"/>
          <w:jc w:val="center"/>
        </w:pPr>
        <w:r>
          <w:fldChar w:fldCharType="begin"/>
        </w:r>
        <w:r>
          <w:instrText xml:space="preserve"> PAGE   \* MERGEFORMAT </w:instrText>
        </w:r>
        <w:r>
          <w:fldChar w:fldCharType="separate"/>
        </w:r>
        <w:r w:rsidR="00E16C90">
          <w:rPr>
            <w:noProof/>
          </w:rPr>
          <w:t>4</w:t>
        </w:r>
        <w:r>
          <w:rPr>
            <w:noProof/>
          </w:rPr>
          <w:fldChar w:fldCharType="end"/>
        </w:r>
      </w:p>
    </w:sdtContent>
  </w:sdt>
  <w:p w:rsidR="000D4E3C" w:rsidRDefault="000D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3C" w:rsidRDefault="000D4E3C" w:rsidP="000D4E3C">
      <w:pPr>
        <w:spacing w:after="0" w:line="240" w:lineRule="auto"/>
      </w:pPr>
      <w:r>
        <w:separator/>
      </w:r>
    </w:p>
  </w:footnote>
  <w:footnote w:type="continuationSeparator" w:id="0">
    <w:p w:rsidR="000D4E3C" w:rsidRDefault="000D4E3C" w:rsidP="000D4E3C">
      <w:pPr>
        <w:spacing w:after="0" w:line="240" w:lineRule="auto"/>
      </w:pPr>
      <w:r>
        <w:continuationSeparator/>
      </w:r>
    </w:p>
  </w:footnote>
  <w:footnote w:id="1">
    <w:p w:rsidR="00C61D5B" w:rsidRPr="00800650" w:rsidRDefault="00C61D5B" w:rsidP="00800650">
      <w:pPr>
        <w:pStyle w:val="FootnoteText"/>
        <w:rPr>
          <w:rFonts w:ascii="Times New Roman" w:hAnsi="Times New Roman" w:cs="Times New Roman"/>
        </w:rPr>
      </w:pPr>
      <w:r w:rsidRPr="00800650">
        <w:rPr>
          <w:rStyle w:val="FootnoteReference"/>
          <w:rFonts w:ascii="Times New Roman" w:hAnsi="Times New Roman" w:cs="Times New Roman"/>
        </w:rPr>
        <w:footnoteRef/>
      </w:r>
      <w:r w:rsidR="00800650" w:rsidRPr="00800650">
        <w:rPr>
          <w:rFonts w:ascii="Times New Roman" w:hAnsi="Times New Roman" w:cs="Times New Roman"/>
        </w:rPr>
        <w:t xml:space="preserve"> Paul Axelrod, </w:t>
      </w:r>
      <w:r w:rsidR="00800650" w:rsidRPr="00800650">
        <w:rPr>
          <w:rFonts w:ascii="Times New Roman" w:hAnsi="Times New Roman" w:cs="Times New Roman"/>
          <w:i/>
        </w:rPr>
        <w:t>Beyond the Progressive Education Debate: A Profile of Toronto Schooling in the 1950s</w:t>
      </w:r>
      <w:r w:rsidR="00800650" w:rsidRPr="00800650">
        <w:rPr>
          <w:rFonts w:ascii="Times New Roman" w:hAnsi="Times New Roman" w:cs="Times New Roman"/>
        </w:rPr>
        <w:t xml:space="preserve"> (Spring 2005), 227-241.</w:t>
      </w:r>
    </w:p>
  </w:footnote>
  <w:footnote w:id="2">
    <w:p w:rsidR="003F55FE" w:rsidRPr="00800650" w:rsidRDefault="003F55FE" w:rsidP="003F55FE">
      <w:pPr>
        <w:autoSpaceDE w:val="0"/>
        <w:autoSpaceDN w:val="0"/>
        <w:adjustRightInd w:val="0"/>
        <w:spacing w:after="0" w:line="240" w:lineRule="auto"/>
        <w:rPr>
          <w:rFonts w:ascii="Times New Roman" w:hAnsi="Times New Roman" w:cs="Times New Roman"/>
          <w:sz w:val="18"/>
          <w:szCs w:val="18"/>
        </w:rPr>
      </w:pPr>
      <w:r w:rsidRPr="00800650">
        <w:rPr>
          <w:rStyle w:val="FootnoteReference"/>
          <w:rFonts w:ascii="Times New Roman" w:hAnsi="Times New Roman" w:cs="Times New Roman"/>
        </w:rPr>
        <w:footnoteRef/>
      </w:r>
      <w:r w:rsidRPr="00800650">
        <w:rPr>
          <w:rFonts w:ascii="Times New Roman" w:hAnsi="Times New Roman" w:cs="Times New Roman"/>
        </w:rPr>
        <w:t xml:space="preserve"> </w:t>
      </w:r>
      <w:r w:rsidRPr="00800650">
        <w:rPr>
          <w:rFonts w:ascii="Times New Roman" w:hAnsi="Times New Roman" w:cs="Times New Roman"/>
          <w:sz w:val="18"/>
          <w:szCs w:val="18"/>
        </w:rPr>
        <w:t xml:space="preserve">Hilda Neatby, </w:t>
      </w:r>
      <w:r w:rsidRPr="00800650">
        <w:rPr>
          <w:rFonts w:ascii="Times New Roman" w:hAnsi="Times New Roman" w:cs="Times New Roman"/>
          <w:i/>
          <w:iCs/>
          <w:sz w:val="18"/>
          <w:szCs w:val="18"/>
        </w:rPr>
        <w:t xml:space="preserve">So Little for the Mind </w:t>
      </w:r>
      <w:r w:rsidRPr="00800650">
        <w:rPr>
          <w:rFonts w:ascii="Times New Roman" w:hAnsi="Times New Roman" w:cs="Times New Roman"/>
          <w:sz w:val="18"/>
          <w:szCs w:val="18"/>
        </w:rPr>
        <w:t>(Toronto: Clarke Irwin and Company, 1953),</w:t>
      </w:r>
    </w:p>
    <w:p w:rsidR="003F55FE" w:rsidRDefault="003F55FE" w:rsidP="003F55FE">
      <w:pPr>
        <w:pStyle w:val="FootnoteText"/>
      </w:pPr>
      <w:r w:rsidRPr="00800650">
        <w:rPr>
          <w:rFonts w:ascii="Times New Roman" w:hAnsi="Times New Roman" w:cs="Times New Roman"/>
          <w:sz w:val="18"/>
          <w:szCs w:val="18"/>
        </w:rPr>
        <w:t>8, 9, 15, 41</w:t>
      </w:r>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3C" w:rsidRDefault="000D4E3C">
    <w:pPr>
      <w:pStyle w:val="Header"/>
    </w:pPr>
    <w:r>
      <w:t>TEK NATH</w:t>
    </w:r>
    <w:r>
      <w:ptab w:relativeTo="margin" w:alignment="center" w:leader="none"/>
    </w:r>
    <w:r>
      <w:t>T00597668</w:t>
    </w:r>
    <w:r>
      <w:ptab w:relativeTo="margin" w:alignment="right" w:leader="none"/>
    </w:r>
    <w:r>
      <w:t>HIST 3510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0F"/>
    <w:rsid w:val="00006C9C"/>
    <w:rsid w:val="00013682"/>
    <w:rsid w:val="000271FF"/>
    <w:rsid w:val="00035725"/>
    <w:rsid w:val="0006088B"/>
    <w:rsid w:val="00074F9C"/>
    <w:rsid w:val="000D4E3C"/>
    <w:rsid w:val="00152E69"/>
    <w:rsid w:val="00162818"/>
    <w:rsid w:val="001C7722"/>
    <w:rsid w:val="001E2780"/>
    <w:rsid w:val="0027096F"/>
    <w:rsid w:val="002C074E"/>
    <w:rsid w:val="003355EA"/>
    <w:rsid w:val="00346A4F"/>
    <w:rsid w:val="00352EA7"/>
    <w:rsid w:val="00386F25"/>
    <w:rsid w:val="003C568A"/>
    <w:rsid w:val="003E6239"/>
    <w:rsid w:val="003F55FE"/>
    <w:rsid w:val="00402004"/>
    <w:rsid w:val="00412F29"/>
    <w:rsid w:val="004672F1"/>
    <w:rsid w:val="00494F7C"/>
    <w:rsid w:val="004D16A2"/>
    <w:rsid w:val="00584AEC"/>
    <w:rsid w:val="005861C0"/>
    <w:rsid w:val="005C11D9"/>
    <w:rsid w:val="005D535A"/>
    <w:rsid w:val="005F3797"/>
    <w:rsid w:val="005F399E"/>
    <w:rsid w:val="00624C8F"/>
    <w:rsid w:val="00674672"/>
    <w:rsid w:val="006F4DF2"/>
    <w:rsid w:val="006F6F96"/>
    <w:rsid w:val="0073420A"/>
    <w:rsid w:val="00734A69"/>
    <w:rsid w:val="00746843"/>
    <w:rsid w:val="00783E0B"/>
    <w:rsid w:val="007B4510"/>
    <w:rsid w:val="007B58B2"/>
    <w:rsid w:val="007D377F"/>
    <w:rsid w:val="007D5799"/>
    <w:rsid w:val="007F4065"/>
    <w:rsid w:val="00800650"/>
    <w:rsid w:val="00825C9A"/>
    <w:rsid w:val="008600C7"/>
    <w:rsid w:val="00861EC1"/>
    <w:rsid w:val="008870A2"/>
    <w:rsid w:val="00957FD0"/>
    <w:rsid w:val="00970B23"/>
    <w:rsid w:val="00985019"/>
    <w:rsid w:val="0099510F"/>
    <w:rsid w:val="00995BD3"/>
    <w:rsid w:val="009C4FD1"/>
    <w:rsid w:val="009E1F1E"/>
    <w:rsid w:val="00A05796"/>
    <w:rsid w:val="00A364A0"/>
    <w:rsid w:val="00A52E51"/>
    <w:rsid w:val="00A7755D"/>
    <w:rsid w:val="00AA4666"/>
    <w:rsid w:val="00AC1C31"/>
    <w:rsid w:val="00B53690"/>
    <w:rsid w:val="00B749FD"/>
    <w:rsid w:val="00B809E0"/>
    <w:rsid w:val="00B82CFF"/>
    <w:rsid w:val="00BA06BF"/>
    <w:rsid w:val="00BC3624"/>
    <w:rsid w:val="00C036FE"/>
    <w:rsid w:val="00C0656A"/>
    <w:rsid w:val="00C564A6"/>
    <w:rsid w:val="00C61D5B"/>
    <w:rsid w:val="00C70530"/>
    <w:rsid w:val="00C944F7"/>
    <w:rsid w:val="00CB08C5"/>
    <w:rsid w:val="00CC40C1"/>
    <w:rsid w:val="00CF4197"/>
    <w:rsid w:val="00CF5D72"/>
    <w:rsid w:val="00CF7CD7"/>
    <w:rsid w:val="00D67859"/>
    <w:rsid w:val="00D83659"/>
    <w:rsid w:val="00D86301"/>
    <w:rsid w:val="00D9336A"/>
    <w:rsid w:val="00D95E68"/>
    <w:rsid w:val="00E16C90"/>
    <w:rsid w:val="00E20CCB"/>
    <w:rsid w:val="00E475D7"/>
    <w:rsid w:val="00F35E2A"/>
    <w:rsid w:val="00F36DDA"/>
    <w:rsid w:val="00FB7C82"/>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FF20"/>
  <w15:chartTrackingRefBased/>
  <w15:docId w15:val="{C5E7D20D-FDCF-4948-A2C9-1A2E976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3C"/>
  </w:style>
  <w:style w:type="paragraph" w:styleId="Footer">
    <w:name w:val="footer"/>
    <w:basedOn w:val="Normal"/>
    <w:link w:val="FooterChar"/>
    <w:uiPriority w:val="99"/>
    <w:unhideWhenUsed/>
    <w:rsid w:val="000D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3C"/>
  </w:style>
  <w:style w:type="paragraph" w:styleId="FootnoteText">
    <w:name w:val="footnote text"/>
    <w:basedOn w:val="Normal"/>
    <w:link w:val="FootnoteTextChar"/>
    <w:uiPriority w:val="99"/>
    <w:semiHidden/>
    <w:unhideWhenUsed/>
    <w:rsid w:val="000D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E3C"/>
    <w:rPr>
      <w:sz w:val="20"/>
      <w:szCs w:val="20"/>
    </w:rPr>
  </w:style>
  <w:style w:type="character" w:styleId="FootnoteReference">
    <w:name w:val="footnote reference"/>
    <w:basedOn w:val="DefaultParagraphFont"/>
    <w:uiPriority w:val="99"/>
    <w:semiHidden/>
    <w:unhideWhenUsed/>
    <w:rsid w:val="000D4E3C"/>
    <w:rPr>
      <w:vertAlign w:val="superscript"/>
    </w:rPr>
  </w:style>
  <w:style w:type="character" w:styleId="SubtleEmphasis">
    <w:name w:val="Subtle Emphasis"/>
    <w:basedOn w:val="DefaultParagraphFont"/>
    <w:uiPriority w:val="19"/>
    <w:qFormat/>
    <w:rsid w:val="005D53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0CAF00-74A5-4853-9298-4D2ADC62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c:creator>
  <cp:keywords/>
  <dc:description/>
  <cp:lastModifiedBy>TRU</cp:lastModifiedBy>
  <cp:revision>14</cp:revision>
  <dcterms:created xsi:type="dcterms:W3CDTF">2017-11-12T22:26:00Z</dcterms:created>
  <dcterms:modified xsi:type="dcterms:W3CDTF">2017-12-15T21:10:00Z</dcterms:modified>
</cp:coreProperties>
</file>