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B2" w:rsidRDefault="002079C4" w:rsidP="00FB7C82">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Fifth</w:t>
      </w:r>
      <w:bookmarkStart w:id="0" w:name="_GoBack"/>
      <w:bookmarkEnd w:id="0"/>
      <w:r w:rsidR="00494F7C" w:rsidRPr="001E2780">
        <w:rPr>
          <w:rFonts w:ascii="Times New Roman" w:hAnsi="Times New Roman" w:cs="Times New Roman"/>
          <w:b/>
          <w:sz w:val="24"/>
          <w:szCs w:val="24"/>
          <w:u w:val="single"/>
        </w:rPr>
        <w:t xml:space="preserve"> Reading Analysis</w:t>
      </w:r>
    </w:p>
    <w:p w:rsidR="005F3797" w:rsidRPr="001E2780" w:rsidRDefault="005F3797" w:rsidP="00FB7C82">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“Healthy” Children and “Healthy” Schools</w:t>
      </w:r>
    </w:p>
    <w:p w:rsidR="00494F7C" w:rsidRDefault="00494F7C" w:rsidP="00FB7C82">
      <w:pPr>
        <w:autoSpaceDE w:val="0"/>
        <w:autoSpaceDN w:val="0"/>
        <w:adjustRightInd w:val="0"/>
        <w:spacing w:after="0" w:line="480" w:lineRule="auto"/>
        <w:jc w:val="both"/>
        <w:rPr>
          <w:rFonts w:ascii="Times New Roman" w:hAnsi="Times New Roman" w:cs="Times New Roman"/>
          <w:sz w:val="24"/>
          <w:szCs w:val="24"/>
        </w:rPr>
      </w:pPr>
      <w:r w:rsidRPr="003E6239">
        <w:rPr>
          <w:rFonts w:ascii="Times New Roman" w:hAnsi="Times New Roman" w:cs="Times New Roman"/>
          <w:sz w:val="24"/>
          <w:szCs w:val="24"/>
        </w:rPr>
        <w:t>In the article</w:t>
      </w:r>
      <w:r w:rsidRPr="003E6239">
        <w:rPr>
          <w:rFonts w:ascii="Times New Roman" w:hAnsi="Times New Roman" w:cs="Times New Roman"/>
          <w:i/>
          <w:sz w:val="24"/>
          <w:szCs w:val="24"/>
        </w:rPr>
        <w:t xml:space="preserve">, </w:t>
      </w:r>
      <w:r w:rsidRPr="003E6239">
        <w:rPr>
          <w:rFonts w:ascii="Times New Roman" w:hAnsi="Times New Roman" w:cs="Times New Roman"/>
          <w:bCs/>
          <w:i/>
          <w:sz w:val="24"/>
          <w:szCs w:val="24"/>
        </w:rPr>
        <w:t>“Through no fault of their own”: Josephine Dauphinee and the “Subnormal” Pupils of the Vancouver School System, 1911-1941, Gerald</w:t>
      </w:r>
      <w:r w:rsidRPr="003E6239">
        <w:rPr>
          <w:rFonts w:ascii="Times New Roman" w:hAnsi="Times New Roman" w:cs="Times New Roman"/>
          <w:b/>
          <w:bCs/>
          <w:sz w:val="24"/>
          <w:szCs w:val="24"/>
        </w:rPr>
        <w:t xml:space="preserve"> </w:t>
      </w:r>
      <w:r w:rsidRPr="003E6239">
        <w:rPr>
          <w:rFonts w:ascii="Times New Roman" w:hAnsi="Times New Roman" w:cs="Times New Roman"/>
          <w:bCs/>
          <w:i/>
          <w:sz w:val="24"/>
          <w:szCs w:val="24"/>
        </w:rPr>
        <w:t xml:space="preserve">Thomson </w:t>
      </w:r>
      <w:r w:rsidR="001E2780" w:rsidRPr="003E6239">
        <w:rPr>
          <w:rFonts w:ascii="Times New Roman" w:hAnsi="Times New Roman" w:cs="Times New Roman"/>
          <w:bCs/>
          <w:sz w:val="24"/>
          <w:szCs w:val="24"/>
        </w:rPr>
        <w:t>mainly focuses on the problems regarding feebleminded children and educating them through special classes</w:t>
      </w:r>
      <w:r w:rsidR="00957FD0" w:rsidRPr="003E6239">
        <w:rPr>
          <w:rFonts w:ascii="Times New Roman" w:hAnsi="Times New Roman" w:cs="Times New Roman"/>
          <w:bCs/>
          <w:sz w:val="24"/>
          <w:szCs w:val="24"/>
        </w:rPr>
        <w:t xml:space="preserve"> (</w:t>
      </w:r>
      <w:r w:rsidR="00957FD0" w:rsidRPr="003E6239">
        <w:rPr>
          <w:rFonts w:ascii="Times New Roman" w:hAnsi="Times New Roman" w:cs="Times New Roman"/>
          <w:sz w:val="24"/>
          <w:szCs w:val="24"/>
        </w:rPr>
        <w:t>eugenics platform to control the feebleminded</w:t>
      </w:r>
      <w:r w:rsidR="000D4E3C">
        <w:rPr>
          <w:rStyle w:val="FootnoteReference"/>
          <w:rFonts w:ascii="Times New Roman" w:hAnsi="Times New Roman" w:cs="Times New Roman"/>
          <w:sz w:val="24"/>
          <w:szCs w:val="24"/>
        </w:rPr>
        <w:footnoteReference w:id="1"/>
      </w:r>
      <w:r w:rsidR="00957FD0" w:rsidRPr="003E6239">
        <w:rPr>
          <w:rFonts w:ascii="Times New Roman" w:hAnsi="Times New Roman" w:cs="Times New Roman"/>
          <w:sz w:val="24"/>
          <w:szCs w:val="24"/>
        </w:rPr>
        <w:t>). He delves deeper into many authors’ works</w:t>
      </w:r>
      <w:r w:rsidR="0073420A" w:rsidRPr="003E6239">
        <w:rPr>
          <w:rFonts w:ascii="Times New Roman" w:hAnsi="Times New Roman" w:cs="Times New Roman"/>
          <w:sz w:val="24"/>
          <w:szCs w:val="24"/>
        </w:rPr>
        <w:t xml:space="preserve"> and various journals</w:t>
      </w:r>
      <w:r w:rsidR="00957FD0" w:rsidRPr="003E6239">
        <w:rPr>
          <w:rFonts w:ascii="Times New Roman" w:hAnsi="Times New Roman" w:cs="Times New Roman"/>
          <w:sz w:val="24"/>
          <w:szCs w:val="24"/>
        </w:rPr>
        <w:t xml:space="preserve"> to know more about the beginning of special classes for feebleminded students</w:t>
      </w:r>
      <w:r w:rsidR="00F36DDA" w:rsidRPr="003E6239">
        <w:rPr>
          <w:rFonts w:ascii="Times New Roman" w:hAnsi="Times New Roman" w:cs="Times New Roman"/>
          <w:sz w:val="24"/>
          <w:szCs w:val="24"/>
        </w:rPr>
        <w:t xml:space="preserve"> in different parts of the North America</w:t>
      </w:r>
      <w:r w:rsidR="00B53690" w:rsidRPr="003E6239">
        <w:rPr>
          <w:rFonts w:ascii="Times New Roman" w:hAnsi="Times New Roman" w:cs="Times New Roman"/>
          <w:sz w:val="24"/>
          <w:szCs w:val="24"/>
        </w:rPr>
        <w:t>. Putting his main attention on the career of an early</w:t>
      </w:r>
      <w:r w:rsidR="00CF4197" w:rsidRPr="003E6239">
        <w:rPr>
          <w:rFonts w:ascii="Times New Roman" w:hAnsi="Times New Roman" w:cs="Times New Roman"/>
          <w:sz w:val="24"/>
          <w:szCs w:val="24"/>
        </w:rPr>
        <w:t xml:space="preserve"> British Columbia teacher, Miss </w:t>
      </w:r>
      <w:r w:rsidR="00B53690" w:rsidRPr="003E6239">
        <w:rPr>
          <w:rFonts w:ascii="Times New Roman" w:hAnsi="Times New Roman" w:cs="Times New Roman"/>
          <w:sz w:val="24"/>
          <w:szCs w:val="24"/>
        </w:rPr>
        <w:t>Josephine Dauphinee</w:t>
      </w:r>
      <w:r w:rsidR="00CF4197" w:rsidRPr="003E6239">
        <w:rPr>
          <w:rFonts w:ascii="Times New Roman" w:hAnsi="Times New Roman" w:cs="Times New Roman"/>
          <w:sz w:val="24"/>
          <w:szCs w:val="24"/>
        </w:rPr>
        <w:t>,</w:t>
      </w:r>
      <w:r w:rsidR="00F36DDA" w:rsidRPr="003E6239">
        <w:rPr>
          <w:rFonts w:ascii="Times New Roman" w:hAnsi="Times New Roman" w:cs="Times New Roman"/>
          <w:sz w:val="24"/>
          <w:szCs w:val="24"/>
        </w:rPr>
        <w:t xml:space="preserve"> he discovers</w:t>
      </w:r>
      <w:r w:rsidR="00CF4197" w:rsidRPr="003E6239">
        <w:rPr>
          <w:rFonts w:ascii="Times New Roman" w:hAnsi="Times New Roman" w:cs="Times New Roman"/>
          <w:sz w:val="24"/>
          <w:szCs w:val="24"/>
        </w:rPr>
        <w:t xml:space="preserve"> how with the aid of local </w:t>
      </w:r>
      <w:r w:rsidR="00B53690" w:rsidRPr="003E6239">
        <w:rPr>
          <w:rFonts w:ascii="Times New Roman" w:hAnsi="Times New Roman" w:cs="Times New Roman"/>
          <w:sz w:val="24"/>
          <w:szCs w:val="24"/>
        </w:rPr>
        <w:t>women’</w:t>
      </w:r>
      <w:r w:rsidR="00CF4197" w:rsidRPr="003E6239">
        <w:rPr>
          <w:rFonts w:ascii="Times New Roman" w:hAnsi="Times New Roman" w:cs="Times New Roman"/>
          <w:sz w:val="24"/>
          <w:szCs w:val="24"/>
        </w:rPr>
        <w:t>s groups, she</w:t>
      </w:r>
      <w:r w:rsidR="00B53690" w:rsidRPr="003E6239">
        <w:rPr>
          <w:rFonts w:ascii="Times New Roman" w:hAnsi="Times New Roman" w:cs="Times New Roman"/>
          <w:sz w:val="24"/>
          <w:szCs w:val="24"/>
        </w:rPr>
        <w:t xml:space="preserve"> lobbied successfully</w:t>
      </w:r>
      <w:r w:rsidR="00CF4197" w:rsidRPr="003E6239">
        <w:rPr>
          <w:rFonts w:ascii="Times New Roman" w:hAnsi="Times New Roman" w:cs="Times New Roman"/>
          <w:sz w:val="24"/>
          <w:szCs w:val="24"/>
        </w:rPr>
        <w:t xml:space="preserve"> for a sexual sterilization law </w:t>
      </w:r>
      <w:r w:rsidR="00B53690" w:rsidRPr="003E6239">
        <w:rPr>
          <w:rFonts w:ascii="Times New Roman" w:hAnsi="Times New Roman" w:cs="Times New Roman"/>
          <w:sz w:val="24"/>
          <w:szCs w:val="24"/>
        </w:rPr>
        <w:t>and up until the last days of her teaching li</w:t>
      </w:r>
      <w:r w:rsidR="00CF4197" w:rsidRPr="003E6239">
        <w:rPr>
          <w:rFonts w:ascii="Times New Roman" w:hAnsi="Times New Roman" w:cs="Times New Roman"/>
          <w:sz w:val="24"/>
          <w:szCs w:val="24"/>
        </w:rPr>
        <w:t xml:space="preserve">fe followed an outmoded form of </w:t>
      </w:r>
      <w:r w:rsidR="00B53690" w:rsidRPr="003E6239">
        <w:rPr>
          <w:rFonts w:ascii="Times New Roman" w:hAnsi="Times New Roman" w:cs="Times New Roman"/>
          <w:sz w:val="24"/>
          <w:szCs w:val="24"/>
        </w:rPr>
        <w:t>mental hygiene based on eugenic hereditarianism.</w:t>
      </w:r>
      <w:r w:rsidR="00F36DDA" w:rsidRPr="003E6239">
        <w:rPr>
          <w:rFonts w:ascii="Times New Roman" w:hAnsi="Times New Roman" w:cs="Times New Roman"/>
          <w:sz w:val="24"/>
          <w:szCs w:val="24"/>
        </w:rPr>
        <w:t xml:space="preserve"> He discovers how the special class system developed with time in Vancouver according to the need and urgency. He contributes to the history of education in </w:t>
      </w:r>
      <w:r w:rsidR="0073420A" w:rsidRPr="003E6239">
        <w:rPr>
          <w:rFonts w:ascii="Times New Roman" w:hAnsi="Times New Roman" w:cs="Times New Roman"/>
          <w:sz w:val="24"/>
          <w:szCs w:val="24"/>
        </w:rPr>
        <w:t xml:space="preserve">Canada by his deep studies on several authors’ work and </w:t>
      </w:r>
      <w:r w:rsidR="00D95E68">
        <w:rPr>
          <w:rFonts w:ascii="Times New Roman" w:hAnsi="Times New Roman" w:cs="Times New Roman"/>
          <w:sz w:val="24"/>
          <w:szCs w:val="24"/>
        </w:rPr>
        <w:t xml:space="preserve">by </w:t>
      </w:r>
      <w:r w:rsidR="0073420A" w:rsidRPr="003E6239">
        <w:rPr>
          <w:rFonts w:ascii="Times New Roman" w:hAnsi="Times New Roman" w:cs="Times New Roman"/>
          <w:sz w:val="24"/>
          <w:szCs w:val="24"/>
        </w:rPr>
        <w:t>studying about various social reformers about the plans for mental hygiene and development of methods to educate feebleminded pupils through the mode of special education. The combination of evidences from the documents of Josephine Dauphinee and the works of numbers of authors</w:t>
      </w:r>
      <w:r w:rsidR="00412F29" w:rsidRPr="003E6239">
        <w:rPr>
          <w:rFonts w:ascii="Times New Roman" w:hAnsi="Times New Roman" w:cs="Times New Roman"/>
          <w:sz w:val="24"/>
          <w:szCs w:val="24"/>
        </w:rPr>
        <w:t xml:space="preserve"> makes the argument of Gerald very convincing.</w:t>
      </w:r>
    </w:p>
    <w:p w:rsidR="005F3797" w:rsidRDefault="005F3797" w:rsidP="00FB7C82">
      <w:pPr>
        <w:autoSpaceDE w:val="0"/>
        <w:autoSpaceDN w:val="0"/>
        <w:adjustRightInd w:val="0"/>
        <w:spacing w:after="0" w:line="480" w:lineRule="auto"/>
        <w:rPr>
          <w:rFonts w:ascii="Times New Roman" w:hAnsi="Times New Roman" w:cs="Times New Roman"/>
          <w:sz w:val="24"/>
          <w:szCs w:val="24"/>
        </w:rPr>
      </w:pPr>
    </w:p>
    <w:p w:rsidR="005F3797" w:rsidRDefault="005F3797" w:rsidP="00FB7C8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article by </w:t>
      </w:r>
      <w:r w:rsidRPr="005F3797">
        <w:rPr>
          <w:rFonts w:ascii="Times New Roman" w:hAnsi="Times New Roman" w:cs="Times New Roman"/>
          <w:i/>
          <w:sz w:val="24"/>
          <w:szCs w:val="24"/>
        </w:rPr>
        <w:t>Mona Gleason, “Race, Class, Health: School Medical Inspection and ‘Healthy’ Children in British Columbia, 1890-1930”</w:t>
      </w:r>
      <w:r>
        <w:rPr>
          <w:rFonts w:ascii="Times New Roman" w:hAnsi="Times New Roman" w:cs="Times New Roman"/>
          <w:i/>
          <w:sz w:val="24"/>
          <w:szCs w:val="24"/>
        </w:rPr>
        <w:t>,</w:t>
      </w:r>
      <w:r>
        <w:rPr>
          <w:rFonts w:ascii="Times New Roman" w:hAnsi="Times New Roman" w:cs="Times New Roman"/>
          <w:sz w:val="24"/>
          <w:szCs w:val="24"/>
        </w:rPr>
        <w:t xml:space="preserve"> her main thesis is </w:t>
      </w:r>
      <w:r w:rsidR="00861EC1">
        <w:rPr>
          <w:rFonts w:ascii="Times New Roman" w:hAnsi="Times New Roman" w:cs="Times New Roman"/>
          <w:sz w:val="24"/>
          <w:szCs w:val="24"/>
        </w:rPr>
        <w:t xml:space="preserve">‘how and which standards of health </w:t>
      </w:r>
      <w:r w:rsidR="00861EC1">
        <w:rPr>
          <w:rFonts w:ascii="Times New Roman" w:hAnsi="Times New Roman" w:cs="Times New Roman"/>
          <w:sz w:val="24"/>
          <w:szCs w:val="24"/>
        </w:rPr>
        <w:lastRenderedPageBreak/>
        <w:t>identified by medical and educational professionals were applied to children and how school medical inspection provides a window in this process’.</w:t>
      </w:r>
      <w:r w:rsidR="00E475D7">
        <w:rPr>
          <w:rFonts w:ascii="Times New Roman" w:hAnsi="Times New Roman" w:cs="Times New Roman"/>
          <w:sz w:val="24"/>
          <w:szCs w:val="24"/>
        </w:rPr>
        <w:t xml:space="preserve"> This article wa</w:t>
      </w:r>
      <w:r w:rsidR="007D5799">
        <w:rPr>
          <w:rFonts w:ascii="Times New Roman" w:hAnsi="Times New Roman" w:cs="Times New Roman"/>
          <w:sz w:val="24"/>
          <w:szCs w:val="24"/>
        </w:rPr>
        <w:t xml:space="preserve">s written to shed light on </w:t>
      </w:r>
      <w:r w:rsidR="00E475D7">
        <w:rPr>
          <w:rFonts w:ascii="Times New Roman" w:hAnsi="Times New Roman" w:cs="Times New Roman"/>
          <w:sz w:val="24"/>
          <w:szCs w:val="24"/>
        </w:rPr>
        <w:t>the interest of public health reformers in shaping attitudes towards healthy children which was bound up in concerns about racial and class “contagion”</w:t>
      </w:r>
      <w:r w:rsidR="000D4E3C">
        <w:rPr>
          <w:rStyle w:val="FootnoteReference"/>
          <w:rFonts w:ascii="Times New Roman" w:hAnsi="Times New Roman" w:cs="Times New Roman"/>
          <w:sz w:val="24"/>
          <w:szCs w:val="24"/>
        </w:rPr>
        <w:footnoteReference w:id="2"/>
      </w:r>
      <w:r w:rsidR="00E475D7">
        <w:rPr>
          <w:rFonts w:ascii="Times New Roman" w:hAnsi="Times New Roman" w:cs="Times New Roman"/>
          <w:sz w:val="24"/>
          <w:szCs w:val="24"/>
        </w:rPr>
        <w:t xml:space="preserve">. This article adds up to the understanding of the Canadian past as it reveals </w:t>
      </w:r>
      <w:r w:rsidR="00A52E51">
        <w:rPr>
          <w:rFonts w:ascii="Times New Roman" w:hAnsi="Times New Roman" w:cs="Times New Roman"/>
          <w:sz w:val="24"/>
          <w:szCs w:val="24"/>
        </w:rPr>
        <w:t>about the development of medical inspection methods and thought process of medical inspectors over the course of the early 20</w:t>
      </w:r>
      <w:r w:rsidR="00A52E51" w:rsidRPr="00A52E51">
        <w:rPr>
          <w:rFonts w:ascii="Times New Roman" w:hAnsi="Times New Roman" w:cs="Times New Roman"/>
          <w:sz w:val="24"/>
          <w:szCs w:val="24"/>
          <w:vertAlign w:val="superscript"/>
        </w:rPr>
        <w:t>th</w:t>
      </w:r>
      <w:r w:rsidR="00A52E51">
        <w:rPr>
          <w:rFonts w:ascii="Times New Roman" w:hAnsi="Times New Roman" w:cs="Times New Roman"/>
          <w:sz w:val="24"/>
          <w:szCs w:val="24"/>
        </w:rPr>
        <w:t xml:space="preserve"> century. Author</w:t>
      </w:r>
      <w:r w:rsidR="00A52E51" w:rsidRPr="003E6239">
        <w:rPr>
          <w:rFonts w:ascii="Times New Roman" w:hAnsi="Times New Roman" w:cs="Times New Roman"/>
          <w:sz w:val="24"/>
          <w:szCs w:val="24"/>
        </w:rPr>
        <w:t xml:space="preserve"> delves de</w:t>
      </w:r>
      <w:r w:rsidR="00A52E51">
        <w:rPr>
          <w:rFonts w:ascii="Times New Roman" w:hAnsi="Times New Roman" w:cs="Times New Roman"/>
          <w:sz w:val="24"/>
          <w:szCs w:val="24"/>
        </w:rPr>
        <w:t>eper into other</w:t>
      </w:r>
      <w:r w:rsidR="00A52E51" w:rsidRPr="003E6239">
        <w:rPr>
          <w:rFonts w:ascii="Times New Roman" w:hAnsi="Times New Roman" w:cs="Times New Roman"/>
          <w:sz w:val="24"/>
          <w:szCs w:val="24"/>
        </w:rPr>
        <w:t xml:space="preserve"> authors’ works and various journals</w:t>
      </w:r>
      <w:r w:rsidR="00A52E51">
        <w:rPr>
          <w:rFonts w:ascii="Times New Roman" w:hAnsi="Times New Roman" w:cs="Times New Roman"/>
          <w:sz w:val="24"/>
          <w:szCs w:val="24"/>
        </w:rPr>
        <w:t xml:space="preserve"> to make her argument convincing. This article is very helpful for the understanding of various health issues in the society, reaction by public and contributions of reformers</w:t>
      </w:r>
      <w:r w:rsidR="008600C7">
        <w:rPr>
          <w:rFonts w:ascii="Times New Roman" w:hAnsi="Times New Roman" w:cs="Times New Roman"/>
          <w:sz w:val="24"/>
          <w:szCs w:val="24"/>
        </w:rPr>
        <w:t xml:space="preserve"> regarding the same</w:t>
      </w:r>
      <w:r w:rsidR="00A52E51">
        <w:rPr>
          <w:rFonts w:ascii="Times New Roman" w:hAnsi="Times New Roman" w:cs="Times New Roman"/>
          <w:sz w:val="24"/>
          <w:szCs w:val="24"/>
        </w:rPr>
        <w:t xml:space="preserve"> in the period of early 20</w:t>
      </w:r>
      <w:r w:rsidR="00A52E51" w:rsidRPr="00A52E51">
        <w:rPr>
          <w:rFonts w:ascii="Times New Roman" w:hAnsi="Times New Roman" w:cs="Times New Roman"/>
          <w:sz w:val="24"/>
          <w:szCs w:val="24"/>
          <w:vertAlign w:val="superscript"/>
        </w:rPr>
        <w:t>th</w:t>
      </w:r>
      <w:r w:rsidR="00A52E51">
        <w:rPr>
          <w:rFonts w:ascii="Times New Roman" w:hAnsi="Times New Roman" w:cs="Times New Roman"/>
          <w:sz w:val="24"/>
          <w:szCs w:val="24"/>
        </w:rPr>
        <w:t xml:space="preserve"> century in BC.</w:t>
      </w:r>
      <w:r w:rsidR="008870A2">
        <w:rPr>
          <w:rFonts w:ascii="Times New Roman" w:hAnsi="Times New Roman" w:cs="Times New Roman"/>
          <w:sz w:val="24"/>
          <w:szCs w:val="24"/>
        </w:rPr>
        <w:t xml:space="preserve"> Talking mostly about the cases in BC</w:t>
      </w:r>
      <w:r w:rsidR="00D86301">
        <w:rPr>
          <w:rFonts w:ascii="Times New Roman" w:hAnsi="Times New Roman" w:cs="Times New Roman"/>
          <w:sz w:val="24"/>
          <w:szCs w:val="24"/>
        </w:rPr>
        <w:t xml:space="preserve"> only</w:t>
      </w:r>
      <w:r w:rsidR="008870A2">
        <w:rPr>
          <w:rFonts w:ascii="Times New Roman" w:hAnsi="Times New Roman" w:cs="Times New Roman"/>
          <w:sz w:val="24"/>
          <w:szCs w:val="24"/>
        </w:rPr>
        <w:t>, this article fails to tell us precisely about the cases in different parts of BC in particular.</w:t>
      </w:r>
    </w:p>
    <w:p w:rsidR="008870A2" w:rsidRDefault="008870A2" w:rsidP="00FB7C82">
      <w:pPr>
        <w:autoSpaceDE w:val="0"/>
        <w:autoSpaceDN w:val="0"/>
        <w:adjustRightInd w:val="0"/>
        <w:spacing w:after="0" w:line="480" w:lineRule="auto"/>
        <w:rPr>
          <w:rFonts w:ascii="Times New Roman" w:hAnsi="Times New Roman" w:cs="Times New Roman"/>
          <w:sz w:val="24"/>
          <w:szCs w:val="24"/>
        </w:rPr>
      </w:pPr>
    </w:p>
    <w:p w:rsidR="008870A2" w:rsidRDefault="00B749FD" w:rsidP="00FB7C82">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sz w:val="24"/>
          <w:szCs w:val="24"/>
        </w:rPr>
        <w:t>In the article</w:t>
      </w:r>
      <w:r w:rsidRPr="00B749FD">
        <w:rPr>
          <w:rFonts w:ascii="Times New Roman" w:hAnsi="Times New Roman" w:cs="Times New Roman"/>
          <w:sz w:val="24"/>
          <w:szCs w:val="24"/>
        </w:rPr>
        <w:t xml:space="preserve">, </w:t>
      </w:r>
      <w:r w:rsidRPr="00B749FD">
        <w:rPr>
          <w:rFonts w:ascii="Times New Roman" w:hAnsi="Times New Roman" w:cs="Times New Roman"/>
          <w:bCs/>
          <w:i/>
          <w:sz w:val="24"/>
          <w:szCs w:val="24"/>
        </w:rPr>
        <w:t>"The Rising Generation": Laying</w:t>
      </w:r>
      <w:r>
        <w:rPr>
          <w:rFonts w:ascii="Times New Roman" w:hAnsi="Times New Roman" w:cs="Times New Roman"/>
          <w:bCs/>
          <w:i/>
          <w:sz w:val="24"/>
          <w:szCs w:val="24"/>
        </w:rPr>
        <w:t xml:space="preserve"> </w:t>
      </w:r>
      <w:r w:rsidRPr="00B749FD">
        <w:rPr>
          <w:rFonts w:ascii="Times New Roman" w:hAnsi="Times New Roman" w:cs="Times New Roman"/>
          <w:bCs/>
          <w:i/>
          <w:sz w:val="24"/>
          <w:szCs w:val="24"/>
        </w:rPr>
        <w:t>Claim to the Health of Adolescents</w:t>
      </w:r>
      <w:r>
        <w:rPr>
          <w:rFonts w:ascii="Times New Roman" w:hAnsi="Times New Roman" w:cs="Times New Roman"/>
          <w:bCs/>
          <w:i/>
          <w:sz w:val="24"/>
          <w:szCs w:val="24"/>
        </w:rPr>
        <w:t xml:space="preserve"> In English </w:t>
      </w:r>
      <w:r w:rsidRPr="00B749FD">
        <w:rPr>
          <w:rFonts w:ascii="Times New Roman" w:hAnsi="Times New Roman" w:cs="Times New Roman"/>
          <w:bCs/>
          <w:i/>
          <w:sz w:val="24"/>
          <w:szCs w:val="24"/>
        </w:rPr>
        <w:t>Canada, 1920-70</w:t>
      </w:r>
      <w:r>
        <w:rPr>
          <w:rFonts w:ascii="Times New Roman" w:hAnsi="Times New Roman" w:cs="Times New Roman"/>
          <w:bCs/>
          <w:i/>
          <w:sz w:val="24"/>
          <w:szCs w:val="24"/>
        </w:rPr>
        <w:t xml:space="preserve">, </w:t>
      </w:r>
      <w:r w:rsidRPr="00B749FD">
        <w:rPr>
          <w:rFonts w:ascii="Times New Roman" w:hAnsi="Times New Roman" w:cs="Times New Roman"/>
          <w:bCs/>
          <w:i/>
          <w:sz w:val="24"/>
          <w:szCs w:val="24"/>
        </w:rPr>
        <w:t>Cynthia Comacchio</w:t>
      </w:r>
      <w:r>
        <w:rPr>
          <w:rFonts w:ascii="Times New Roman" w:hAnsi="Times New Roman" w:cs="Times New Roman"/>
          <w:bCs/>
          <w:i/>
          <w:sz w:val="24"/>
          <w:szCs w:val="24"/>
        </w:rPr>
        <w:t xml:space="preserve"> </w:t>
      </w:r>
      <w:r>
        <w:rPr>
          <w:rFonts w:ascii="Times New Roman" w:hAnsi="Times New Roman" w:cs="Times New Roman"/>
          <w:bCs/>
          <w:sz w:val="24"/>
          <w:szCs w:val="24"/>
        </w:rPr>
        <w:t>mainly focuses on</w:t>
      </w:r>
      <w:r w:rsidR="008600C7">
        <w:rPr>
          <w:rFonts w:ascii="Times New Roman" w:hAnsi="Times New Roman" w:cs="Times New Roman"/>
          <w:bCs/>
          <w:sz w:val="24"/>
          <w:szCs w:val="24"/>
        </w:rPr>
        <w:t xml:space="preserve"> medical and social </w:t>
      </w:r>
      <w:r w:rsidR="007F4065">
        <w:rPr>
          <w:rFonts w:ascii="Times New Roman" w:hAnsi="Times New Roman" w:cs="Times New Roman"/>
          <w:bCs/>
          <w:sz w:val="24"/>
          <w:szCs w:val="24"/>
        </w:rPr>
        <w:t>issues associated with adolescence such as issues due to lack of sex education, problems due to smoking habits, problem of use of drugs like marijuana, LSD etc.</w:t>
      </w:r>
      <w:r w:rsidR="000D4E3C">
        <w:rPr>
          <w:rStyle w:val="FootnoteReference"/>
          <w:rFonts w:ascii="Times New Roman" w:hAnsi="Times New Roman" w:cs="Times New Roman"/>
          <w:bCs/>
          <w:sz w:val="24"/>
          <w:szCs w:val="24"/>
        </w:rPr>
        <w:footnoteReference w:id="3"/>
      </w:r>
      <w:r w:rsidR="007F4065">
        <w:rPr>
          <w:rFonts w:ascii="Times New Roman" w:hAnsi="Times New Roman" w:cs="Times New Roman"/>
          <w:bCs/>
          <w:sz w:val="24"/>
          <w:szCs w:val="24"/>
        </w:rPr>
        <w:t xml:space="preserve">, roles of doctors, teachers, social workers and most importantly the government to tackle against these problems which were affecting the adolescents socially, psychologically and medically. This article was written to shed light on the theory of adolescence and the development of the theory towards its modern form. This article adds up to our understanding of Canadian past by covering </w:t>
      </w:r>
      <w:r w:rsidR="00352EA7">
        <w:rPr>
          <w:rFonts w:ascii="Times New Roman" w:hAnsi="Times New Roman" w:cs="Times New Roman"/>
          <w:bCs/>
          <w:sz w:val="24"/>
          <w:szCs w:val="24"/>
        </w:rPr>
        <w:t xml:space="preserve">all the important issues revolving around the </w:t>
      </w:r>
      <w:r w:rsidR="00352EA7">
        <w:rPr>
          <w:rFonts w:ascii="Times New Roman" w:hAnsi="Times New Roman" w:cs="Times New Roman"/>
          <w:bCs/>
          <w:sz w:val="24"/>
          <w:szCs w:val="24"/>
        </w:rPr>
        <w:lastRenderedPageBreak/>
        <w:t>theory of adolescence during</w:t>
      </w:r>
      <w:r w:rsidR="008600C7">
        <w:rPr>
          <w:rFonts w:ascii="Times New Roman" w:hAnsi="Times New Roman" w:cs="Times New Roman"/>
          <w:bCs/>
          <w:sz w:val="24"/>
          <w:szCs w:val="24"/>
        </w:rPr>
        <w:t xml:space="preserve"> the</w:t>
      </w:r>
      <w:r w:rsidR="00352EA7">
        <w:rPr>
          <w:rFonts w:ascii="Times New Roman" w:hAnsi="Times New Roman" w:cs="Times New Roman"/>
          <w:bCs/>
          <w:sz w:val="24"/>
          <w:szCs w:val="24"/>
        </w:rPr>
        <w:t xml:space="preserve"> late 19</w:t>
      </w:r>
      <w:r w:rsidR="00352EA7" w:rsidRPr="00352EA7">
        <w:rPr>
          <w:rFonts w:ascii="Times New Roman" w:hAnsi="Times New Roman" w:cs="Times New Roman"/>
          <w:bCs/>
          <w:sz w:val="24"/>
          <w:szCs w:val="24"/>
          <w:vertAlign w:val="superscript"/>
        </w:rPr>
        <w:t>th</w:t>
      </w:r>
      <w:r w:rsidR="00352EA7">
        <w:rPr>
          <w:rFonts w:ascii="Times New Roman" w:hAnsi="Times New Roman" w:cs="Times New Roman"/>
          <w:bCs/>
          <w:sz w:val="24"/>
          <w:szCs w:val="24"/>
        </w:rPr>
        <w:t xml:space="preserve"> and early 20</w:t>
      </w:r>
      <w:r w:rsidR="00352EA7" w:rsidRPr="00352EA7">
        <w:rPr>
          <w:rFonts w:ascii="Times New Roman" w:hAnsi="Times New Roman" w:cs="Times New Roman"/>
          <w:bCs/>
          <w:sz w:val="24"/>
          <w:szCs w:val="24"/>
          <w:vertAlign w:val="superscript"/>
        </w:rPr>
        <w:t>th</w:t>
      </w:r>
      <w:r w:rsidR="00352EA7">
        <w:rPr>
          <w:rFonts w:ascii="Times New Roman" w:hAnsi="Times New Roman" w:cs="Times New Roman"/>
          <w:bCs/>
          <w:sz w:val="24"/>
          <w:szCs w:val="24"/>
        </w:rPr>
        <w:t xml:space="preserve"> century in Canada. Using various sources as evidences like statistics from several studies done, journals and articles by other author, the author has </w:t>
      </w:r>
      <w:r w:rsidR="008600C7">
        <w:rPr>
          <w:rFonts w:ascii="Times New Roman" w:hAnsi="Times New Roman" w:cs="Times New Roman"/>
          <w:bCs/>
          <w:sz w:val="24"/>
          <w:szCs w:val="24"/>
        </w:rPr>
        <w:t>given a convincing argument</w:t>
      </w:r>
      <w:r w:rsidR="00352EA7">
        <w:rPr>
          <w:rFonts w:ascii="Times New Roman" w:hAnsi="Times New Roman" w:cs="Times New Roman"/>
          <w:bCs/>
          <w:sz w:val="24"/>
          <w:szCs w:val="24"/>
        </w:rPr>
        <w:t>. For the knowledge of the theory of adolescence and the development of the theory towards its modern form, this article is very useful for its readers. Now as the studies regarding adolescence and sex education has improved the situations in developed countries</w:t>
      </w:r>
      <w:r w:rsidR="008600C7">
        <w:rPr>
          <w:rFonts w:ascii="Times New Roman" w:hAnsi="Times New Roman" w:cs="Times New Roman"/>
          <w:bCs/>
          <w:sz w:val="24"/>
          <w:szCs w:val="24"/>
        </w:rPr>
        <w:t xml:space="preserve"> like </w:t>
      </w:r>
      <w:r w:rsidR="00C564A6">
        <w:rPr>
          <w:rFonts w:ascii="Times New Roman" w:hAnsi="Times New Roman" w:cs="Times New Roman"/>
          <w:bCs/>
          <w:sz w:val="24"/>
          <w:szCs w:val="24"/>
        </w:rPr>
        <w:t>Canada but</w:t>
      </w:r>
      <w:r w:rsidR="00352EA7">
        <w:rPr>
          <w:rFonts w:ascii="Times New Roman" w:hAnsi="Times New Roman" w:cs="Times New Roman"/>
          <w:bCs/>
          <w:sz w:val="24"/>
          <w:szCs w:val="24"/>
        </w:rPr>
        <w:t xml:space="preserve"> if we lo</w:t>
      </w:r>
      <w:r w:rsidR="00B82CFF">
        <w:rPr>
          <w:rFonts w:ascii="Times New Roman" w:hAnsi="Times New Roman" w:cs="Times New Roman"/>
          <w:bCs/>
          <w:sz w:val="24"/>
          <w:szCs w:val="24"/>
        </w:rPr>
        <w:t>ok into the conditions of under</w:t>
      </w:r>
      <w:r w:rsidR="00C944F7">
        <w:rPr>
          <w:rFonts w:ascii="Times New Roman" w:hAnsi="Times New Roman" w:cs="Times New Roman"/>
          <w:bCs/>
          <w:sz w:val="24"/>
          <w:szCs w:val="24"/>
        </w:rPr>
        <w:t>-</w:t>
      </w:r>
      <w:r w:rsidR="00352EA7">
        <w:rPr>
          <w:rFonts w:ascii="Times New Roman" w:hAnsi="Times New Roman" w:cs="Times New Roman"/>
          <w:bCs/>
          <w:sz w:val="24"/>
          <w:szCs w:val="24"/>
        </w:rPr>
        <w:t>developed nations</w:t>
      </w:r>
      <w:r w:rsidR="00B82CFF">
        <w:rPr>
          <w:rFonts w:ascii="Times New Roman" w:hAnsi="Times New Roman" w:cs="Times New Roman"/>
          <w:bCs/>
          <w:sz w:val="24"/>
          <w:szCs w:val="24"/>
        </w:rPr>
        <w:t>,</w:t>
      </w:r>
      <w:r w:rsidR="00006C9C">
        <w:rPr>
          <w:rFonts w:ascii="Times New Roman" w:hAnsi="Times New Roman" w:cs="Times New Roman"/>
          <w:bCs/>
          <w:sz w:val="24"/>
          <w:szCs w:val="24"/>
        </w:rPr>
        <w:t xml:space="preserve"> a question arises that if</w:t>
      </w:r>
      <w:r w:rsidR="00B82CFF">
        <w:rPr>
          <w:rFonts w:ascii="Times New Roman" w:hAnsi="Times New Roman" w:cs="Times New Roman"/>
          <w:bCs/>
          <w:sz w:val="24"/>
          <w:szCs w:val="24"/>
        </w:rPr>
        <w:t xml:space="preserve"> </w:t>
      </w:r>
      <w:r w:rsidR="00006C9C">
        <w:rPr>
          <w:rFonts w:ascii="Times New Roman" w:hAnsi="Times New Roman" w:cs="Times New Roman"/>
          <w:bCs/>
          <w:sz w:val="24"/>
          <w:szCs w:val="24"/>
        </w:rPr>
        <w:t>the condition is same in underdeveloped nations too</w:t>
      </w:r>
      <w:r w:rsidR="00C944F7">
        <w:rPr>
          <w:rFonts w:ascii="Times New Roman" w:hAnsi="Times New Roman" w:cs="Times New Roman"/>
          <w:bCs/>
          <w:sz w:val="24"/>
          <w:szCs w:val="24"/>
        </w:rPr>
        <w:t>.</w:t>
      </w:r>
    </w:p>
    <w:p w:rsidR="00C944F7" w:rsidRDefault="00C944F7" w:rsidP="00FB7C82">
      <w:pPr>
        <w:autoSpaceDE w:val="0"/>
        <w:autoSpaceDN w:val="0"/>
        <w:adjustRightInd w:val="0"/>
        <w:spacing w:after="0" w:line="480" w:lineRule="auto"/>
        <w:jc w:val="both"/>
        <w:rPr>
          <w:rFonts w:ascii="Times New Roman" w:hAnsi="Times New Roman" w:cs="Times New Roman"/>
          <w:bCs/>
          <w:sz w:val="24"/>
          <w:szCs w:val="24"/>
        </w:rPr>
      </w:pPr>
    </w:p>
    <w:p w:rsidR="00C944F7" w:rsidRDefault="00C944F7" w:rsidP="00FB7C82">
      <w:pPr>
        <w:autoSpaceDE w:val="0"/>
        <w:autoSpaceDN w:val="0"/>
        <w:adjustRightInd w:val="0"/>
        <w:spacing w:after="0" w:line="480" w:lineRule="auto"/>
        <w:jc w:val="both"/>
        <w:rPr>
          <w:rFonts w:ascii="Times New Roman" w:hAnsi="Times New Roman" w:cs="Times New Roman"/>
          <w:bCs/>
          <w:sz w:val="24"/>
          <w:szCs w:val="24"/>
        </w:rPr>
      </w:pPr>
    </w:p>
    <w:p w:rsidR="00C944F7" w:rsidRDefault="00C944F7" w:rsidP="00FB7C82">
      <w:pPr>
        <w:autoSpaceDE w:val="0"/>
        <w:autoSpaceDN w:val="0"/>
        <w:adjustRightInd w:val="0"/>
        <w:spacing w:after="0" w:line="480" w:lineRule="auto"/>
        <w:jc w:val="both"/>
        <w:rPr>
          <w:rFonts w:ascii="Times New Roman" w:hAnsi="Times New Roman" w:cs="Times New Roman"/>
          <w:bCs/>
          <w:sz w:val="24"/>
          <w:szCs w:val="24"/>
        </w:rPr>
      </w:pPr>
    </w:p>
    <w:p w:rsidR="00C944F7" w:rsidRDefault="00C944F7" w:rsidP="00FB7C82">
      <w:pPr>
        <w:autoSpaceDE w:val="0"/>
        <w:autoSpaceDN w:val="0"/>
        <w:adjustRightInd w:val="0"/>
        <w:spacing w:after="0" w:line="480" w:lineRule="auto"/>
        <w:jc w:val="center"/>
        <w:rPr>
          <w:rFonts w:ascii="Times New Roman" w:hAnsi="Times New Roman" w:cs="Times New Roman"/>
          <w:b/>
          <w:bCs/>
          <w:sz w:val="32"/>
          <w:szCs w:val="32"/>
          <w:u w:val="single"/>
        </w:rPr>
      </w:pPr>
      <w:r w:rsidRPr="00C944F7">
        <w:rPr>
          <w:rFonts w:ascii="Times New Roman" w:hAnsi="Times New Roman" w:cs="Times New Roman"/>
          <w:b/>
          <w:bCs/>
          <w:sz w:val="32"/>
          <w:szCs w:val="32"/>
          <w:u w:val="single"/>
        </w:rPr>
        <w:t>Bibliography</w:t>
      </w:r>
    </w:p>
    <w:p w:rsidR="00C944F7" w:rsidRDefault="00C944F7" w:rsidP="00FB7C82">
      <w:pPr>
        <w:autoSpaceDE w:val="0"/>
        <w:autoSpaceDN w:val="0"/>
        <w:adjustRightInd w:val="0"/>
        <w:spacing w:after="0" w:line="480" w:lineRule="auto"/>
        <w:jc w:val="center"/>
        <w:rPr>
          <w:rFonts w:ascii="Times New Roman" w:hAnsi="Times New Roman" w:cs="Times New Roman"/>
          <w:b/>
          <w:bCs/>
          <w:sz w:val="32"/>
          <w:szCs w:val="32"/>
          <w:u w:val="single"/>
        </w:rPr>
      </w:pPr>
    </w:p>
    <w:p w:rsidR="001C7722" w:rsidRDefault="001C7722" w:rsidP="00FB7C82">
      <w:pPr>
        <w:autoSpaceDE w:val="0"/>
        <w:autoSpaceDN w:val="0"/>
        <w:adjustRightInd w:val="0"/>
        <w:spacing w:after="0" w:line="480" w:lineRule="auto"/>
        <w:jc w:val="center"/>
      </w:pPr>
      <w:r>
        <w:t xml:space="preserve">Thomson, Gerald. “‘Through no fault of their own’: Josephine Dauphinee and the ‘Subnormal’ Pupils of the Vancouver School System, 1911-1941.” </w:t>
      </w:r>
      <w:r w:rsidRPr="001C7722">
        <w:rPr>
          <w:i/>
        </w:rPr>
        <w:t>Historical Studies in Education</w:t>
      </w:r>
      <w:r>
        <w:t xml:space="preserve"> 18, no.1 (Spring 2006): 51-73.</w:t>
      </w:r>
    </w:p>
    <w:p w:rsidR="001C7722" w:rsidRDefault="001C7722" w:rsidP="00FB7C82">
      <w:pPr>
        <w:autoSpaceDE w:val="0"/>
        <w:autoSpaceDN w:val="0"/>
        <w:adjustRightInd w:val="0"/>
        <w:spacing w:after="0" w:line="480" w:lineRule="auto"/>
        <w:jc w:val="center"/>
      </w:pPr>
    </w:p>
    <w:p w:rsidR="001C7722" w:rsidRDefault="001C7722" w:rsidP="00FB7C82">
      <w:pPr>
        <w:autoSpaceDE w:val="0"/>
        <w:autoSpaceDN w:val="0"/>
        <w:adjustRightInd w:val="0"/>
        <w:spacing w:after="0" w:line="480" w:lineRule="auto"/>
        <w:jc w:val="center"/>
      </w:pPr>
    </w:p>
    <w:p w:rsidR="001C7722" w:rsidRDefault="001C7722" w:rsidP="00FB7C82">
      <w:pPr>
        <w:autoSpaceDE w:val="0"/>
        <w:autoSpaceDN w:val="0"/>
        <w:adjustRightInd w:val="0"/>
        <w:spacing w:after="0" w:line="480" w:lineRule="auto"/>
        <w:jc w:val="center"/>
      </w:pPr>
      <w:r>
        <w:t xml:space="preserve">Comacchio, Cynthia. “‘The Rising Generation’: Laying Claims to the Health of Adolescents in English Canada, 1920-70.” </w:t>
      </w:r>
      <w:r w:rsidRPr="001C7722">
        <w:rPr>
          <w:i/>
        </w:rPr>
        <w:t>Canadian Bulletin of Medical History</w:t>
      </w:r>
      <w:r>
        <w:t xml:space="preserve"> 19, no.1 (2002): 139-178.</w:t>
      </w:r>
    </w:p>
    <w:p w:rsidR="001C7722" w:rsidRDefault="001C7722" w:rsidP="00FB7C82">
      <w:pPr>
        <w:autoSpaceDE w:val="0"/>
        <w:autoSpaceDN w:val="0"/>
        <w:adjustRightInd w:val="0"/>
        <w:spacing w:after="0" w:line="480" w:lineRule="auto"/>
        <w:jc w:val="center"/>
      </w:pPr>
    </w:p>
    <w:p w:rsidR="001C7722" w:rsidRDefault="001C7722" w:rsidP="00FB7C82">
      <w:pPr>
        <w:autoSpaceDE w:val="0"/>
        <w:autoSpaceDN w:val="0"/>
        <w:adjustRightInd w:val="0"/>
        <w:spacing w:after="0" w:line="480" w:lineRule="auto"/>
        <w:jc w:val="center"/>
      </w:pPr>
    </w:p>
    <w:p w:rsidR="003E6239" w:rsidRPr="00B749FD" w:rsidRDefault="001C7722" w:rsidP="00FB7C82">
      <w:pPr>
        <w:autoSpaceDE w:val="0"/>
        <w:autoSpaceDN w:val="0"/>
        <w:adjustRightInd w:val="0"/>
        <w:spacing w:after="0" w:line="480" w:lineRule="auto"/>
        <w:jc w:val="center"/>
        <w:rPr>
          <w:rFonts w:ascii="Times New Roman" w:hAnsi="Times New Roman" w:cs="Times New Roman"/>
          <w:i/>
          <w:sz w:val="24"/>
          <w:szCs w:val="24"/>
        </w:rPr>
      </w:pPr>
      <w:r>
        <w:t xml:space="preserve">Gleason, Mona, “Race, Class, Health: School Medical Inspection and ‘Healthy’ Children in British Columbia, 1890-1930,” </w:t>
      </w:r>
      <w:r w:rsidRPr="001C7722">
        <w:rPr>
          <w:i/>
        </w:rPr>
        <w:t>Canadian Bulletin of Medical History</w:t>
      </w:r>
      <w:r>
        <w:t>, 19, 1 (2002): 95-112.</w:t>
      </w:r>
    </w:p>
    <w:p w:rsidR="00494F7C" w:rsidRPr="00B749FD" w:rsidRDefault="00494F7C" w:rsidP="006F4DF2">
      <w:pPr>
        <w:spacing w:line="480" w:lineRule="auto"/>
        <w:rPr>
          <w:rFonts w:ascii="Times New Roman" w:hAnsi="Times New Roman" w:cs="Times New Roman"/>
          <w:sz w:val="24"/>
          <w:szCs w:val="24"/>
        </w:rPr>
      </w:pPr>
    </w:p>
    <w:sectPr w:rsidR="00494F7C" w:rsidRPr="00B749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E3C" w:rsidRDefault="000D4E3C" w:rsidP="000D4E3C">
      <w:pPr>
        <w:spacing w:after="0" w:line="240" w:lineRule="auto"/>
      </w:pPr>
      <w:r>
        <w:separator/>
      </w:r>
    </w:p>
  </w:endnote>
  <w:endnote w:type="continuationSeparator" w:id="0">
    <w:p w:rsidR="000D4E3C" w:rsidRDefault="000D4E3C" w:rsidP="000D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994890"/>
      <w:docPartObj>
        <w:docPartGallery w:val="Page Numbers (Bottom of Page)"/>
        <w:docPartUnique/>
      </w:docPartObj>
    </w:sdtPr>
    <w:sdtEndPr>
      <w:rPr>
        <w:noProof/>
      </w:rPr>
    </w:sdtEndPr>
    <w:sdtContent>
      <w:p w:rsidR="000D4E3C" w:rsidRDefault="000D4E3C">
        <w:pPr>
          <w:pStyle w:val="Footer"/>
          <w:jc w:val="center"/>
        </w:pPr>
        <w:r>
          <w:fldChar w:fldCharType="begin"/>
        </w:r>
        <w:r>
          <w:instrText xml:space="preserve"> PAGE   \* MERGEFORMAT </w:instrText>
        </w:r>
        <w:r>
          <w:fldChar w:fldCharType="separate"/>
        </w:r>
        <w:r w:rsidR="002079C4">
          <w:rPr>
            <w:noProof/>
          </w:rPr>
          <w:t>1</w:t>
        </w:r>
        <w:r>
          <w:rPr>
            <w:noProof/>
          </w:rPr>
          <w:fldChar w:fldCharType="end"/>
        </w:r>
      </w:p>
    </w:sdtContent>
  </w:sdt>
  <w:p w:rsidR="000D4E3C" w:rsidRDefault="000D4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E3C" w:rsidRDefault="000D4E3C" w:rsidP="000D4E3C">
      <w:pPr>
        <w:spacing w:after="0" w:line="240" w:lineRule="auto"/>
      </w:pPr>
      <w:r>
        <w:separator/>
      </w:r>
    </w:p>
  </w:footnote>
  <w:footnote w:type="continuationSeparator" w:id="0">
    <w:p w:rsidR="000D4E3C" w:rsidRDefault="000D4E3C" w:rsidP="000D4E3C">
      <w:pPr>
        <w:spacing w:after="0" w:line="240" w:lineRule="auto"/>
      </w:pPr>
      <w:r>
        <w:continuationSeparator/>
      </w:r>
    </w:p>
  </w:footnote>
  <w:footnote w:id="1">
    <w:p w:rsidR="000D4E3C" w:rsidRDefault="000D4E3C" w:rsidP="000D4E3C">
      <w:pPr>
        <w:autoSpaceDE w:val="0"/>
        <w:autoSpaceDN w:val="0"/>
        <w:adjustRightInd w:val="0"/>
        <w:spacing w:after="0" w:line="240" w:lineRule="auto"/>
      </w:pPr>
      <w:r>
        <w:rPr>
          <w:rStyle w:val="FootnoteReference"/>
        </w:rPr>
        <w:footnoteRef/>
      </w:r>
      <w:r>
        <w:t xml:space="preserve"> Thomson, Gerald. “‘Through no fault of their own’: Josephine Dauphinee and the ‘Subnormal’ Pupils of the Vancouver School System, 1911-1941.” Historical Studies in Education 18, no.1 (Spring 2006): 51-73.</w:t>
      </w:r>
    </w:p>
    <w:p w:rsidR="000D4E3C" w:rsidRDefault="000D4E3C" w:rsidP="000D4E3C">
      <w:pPr>
        <w:pStyle w:val="FootnoteText"/>
      </w:pPr>
    </w:p>
  </w:footnote>
  <w:footnote w:id="2">
    <w:p w:rsidR="000D4E3C" w:rsidRPr="000D4E3C" w:rsidRDefault="000D4E3C" w:rsidP="000D4E3C">
      <w:pPr>
        <w:autoSpaceDE w:val="0"/>
        <w:autoSpaceDN w:val="0"/>
        <w:adjustRightInd w:val="0"/>
        <w:spacing w:after="0" w:line="240" w:lineRule="auto"/>
      </w:pPr>
      <w:r>
        <w:rPr>
          <w:rStyle w:val="FootnoteReference"/>
        </w:rPr>
        <w:footnoteRef/>
      </w:r>
      <w:r>
        <w:t xml:space="preserve"> Gleason, Mona, “Race, Class, Health: School Medical Inspection and ‘Healthy’ Children in British Columbia, 1890-1930,” Canadian Bulletin of Medical History, 19, 1 (2002): 95-112.</w:t>
      </w:r>
    </w:p>
    <w:p w:rsidR="000D4E3C" w:rsidRDefault="000D4E3C" w:rsidP="000D4E3C">
      <w:pPr>
        <w:pStyle w:val="FootnoteText"/>
      </w:pPr>
    </w:p>
  </w:footnote>
  <w:footnote w:id="3">
    <w:p w:rsidR="000D4E3C" w:rsidRDefault="000D4E3C" w:rsidP="000D4E3C">
      <w:pPr>
        <w:autoSpaceDE w:val="0"/>
        <w:autoSpaceDN w:val="0"/>
        <w:adjustRightInd w:val="0"/>
        <w:spacing w:after="0" w:line="240" w:lineRule="auto"/>
      </w:pPr>
      <w:r>
        <w:rPr>
          <w:rStyle w:val="FootnoteReference"/>
        </w:rPr>
        <w:footnoteRef/>
      </w:r>
      <w:r>
        <w:t xml:space="preserve"> Comacchio, Cynthia. “‘The Rising Generation’: Laying Claims to the Health of Adolescents in English Canada, 1920-70.” Canadian Bulletin of Medical History 19, no.1 (2002): 139-178. </w:t>
      </w:r>
    </w:p>
    <w:p w:rsidR="000D4E3C" w:rsidRDefault="000D4E3C" w:rsidP="000D4E3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3C" w:rsidRDefault="000D4E3C">
    <w:pPr>
      <w:pStyle w:val="Header"/>
    </w:pPr>
    <w:r>
      <w:t>TEK NATH</w:t>
    </w:r>
    <w:r>
      <w:ptab w:relativeTo="margin" w:alignment="center" w:leader="none"/>
    </w:r>
    <w:r>
      <w:t>T00597668</w:t>
    </w:r>
    <w:r>
      <w:ptab w:relativeTo="margin" w:alignment="right" w:leader="none"/>
    </w:r>
    <w:r>
      <w:t>HIST 3510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0F"/>
    <w:rsid w:val="00006C9C"/>
    <w:rsid w:val="000D4E3C"/>
    <w:rsid w:val="001C7722"/>
    <w:rsid w:val="001E2780"/>
    <w:rsid w:val="002079C4"/>
    <w:rsid w:val="00352EA7"/>
    <w:rsid w:val="003E6239"/>
    <w:rsid w:val="00412F29"/>
    <w:rsid w:val="00494F7C"/>
    <w:rsid w:val="005861C0"/>
    <w:rsid w:val="005F3797"/>
    <w:rsid w:val="006F4DF2"/>
    <w:rsid w:val="0073420A"/>
    <w:rsid w:val="007B58B2"/>
    <w:rsid w:val="007D5799"/>
    <w:rsid w:val="007F4065"/>
    <w:rsid w:val="008600C7"/>
    <w:rsid w:val="00861EC1"/>
    <w:rsid w:val="008870A2"/>
    <w:rsid w:val="00957FD0"/>
    <w:rsid w:val="00970B23"/>
    <w:rsid w:val="0099510F"/>
    <w:rsid w:val="00A52E51"/>
    <w:rsid w:val="00A7755D"/>
    <w:rsid w:val="00B53690"/>
    <w:rsid w:val="00B749FD"/>
    <w:rsid w:val="00B82CFF"/>
    <w:rsid w:val="00C564A6"/>
    <w:rsid w:val="00C944F7"/>
    <w:rsid w:val="00CF4197"/>
    <w:rsid w:val="00CF7CD7"/>
    <w:rsid w:val="00D86301"/>
    <w:rsid w:val="00D9336A"/>
    <w:rsid w:val="00D95E68"/>
    <w:rsid w:val="00E475D7"/>
    <w:rsid w:val="00F36DDA"/>
    <w:rsid w:val="00FB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35C9"/>
  <w15:chartTrackingRefBased/>
  <w15:docId w15:val="{C5E7D20D-FDCF-4948-A2C9-1A2E9767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3C"/>
  </w:style>
  <w:style w:type="paragraph" w:styleId="Footer">
    <w:name w:val="footer"/>
    <w:basedOn w:val="Normal"/>
    <w:link w:val="FooterChar"/>
    <w:uiPriority w:val="99"/>
    <w:unhideWhenUsed/>
    <w:rsid w:val="000D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3C"/>
  </w:style>
  <w:style w:type="paragraph" w:styleId="FootnoteText">
    <w:name w:val="footnote text"/>
    <w:basedOn w:val="Normal"/>
    <w:link w:val="FootnoteTextChar"/>
    <w:uiPriority w:val="99"/>
    <w:semiHidden/>
    <w:unhideWhenUsed/>
    <w:rsid w:val="000D4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E3C"/>
    <w:rPr>
      <w:sz w:val="20"/>
      <w:szCs w:val="20"/>
    </w:rPr>
  </w:style>
  <w:style w:type="character" w:styleId="FootnoteReference">
    <w:name w:val="footnote reference"/>
    <w:basedOn w:val="DefaultParagraphFont"/>
    <w:uiPriority w:val="99"/>
    <w:semiHidden/>
    <w:unhideWhenUsed/>
    <w:rsid w:val="000D4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136F6CE-18EF-4311-AB97-A4E29739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c:creator>
  <cp:keywords/>
  <dc:description/>
  <cp:lastModifiedBy>TRU</cp:lastModifiedBy>
  <cp:revision>30</cp:revision>
  <dcterms:created xsi:type="dcterms:W3CDTF">2017-10-29T22:45:00Z</dcterms:created>
  <dcterms:modified xsi:type="dcterms:W3CDTF">2017-12-15T20:54:00Z</dcterms:modified>
</cp:coreProperties>
</file>